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001E5" w:rsidP="002B3509">
      <w:pPr>
        <w:jc w:val="center"/>
        <w:rPr>
          <w:i/>
        </w:rPr>
      </w:pPr>
      <w:r>
        <w:rPr>
          <w:i/>
        </w:rPr>
        <w:t>гр.</w:t>
      </w:r>
      <w:r w:rsidR="00F7747F"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</w:t>
      </w:r>
      <w:r w:rsidR="00F7747F">
        <w:rPr>
          <w:i/>
        </w:rPr>
        <w:t>№</w:t>
      </w:r>
      <w:r w:rsidR="002B3509">
        <w:rPr>
          <w:i/>
        </w:rPr>
        <w:t xml:space="preserve">109, </w:t>
      </w:r>
      <w:r w:rsidR="002B3509">
        <w:rPr>
          <w:i/>
          <w:lang w:val="en-US"/>
        </w:rPr>
        <w:t>E</w:t>
      </w:r>
      <w:r w:rsidR="002B3509">
        <w:rPr>
          <w:i/>
        </w:rPr>
        <w:t>-</w:t>
      </w:r>
      <w:r w:rsidR="002B3509">
        <w:rPr>
          <w:i/>
          <w:lang w:val="en-US"/>
        </w:rPr>
        <w:t>mail</w:t>
      </w:r>
      <w:r w:rsidR="002B3509">
        <w:rPr>
          <w:i/>
        </w:rPr>
        <w:t>:</w:t>
      </w:r>
      <w:r>
        <w:rPr>
          <w:i/>
        </w:rPr>
        <w:t xml:space="preserve"> </w:t>
      </w:r>
      <w:proofErr w:type="spellStart"/>
      <w:r w:rsidR="002B3509">
        <w:rPr>
          <w:i/>
          <w:lang w:val="en-US"/>
        </w:rPr>
        <w:t>os</w:t>
      </w:r>
      <w:proofErr w:type="spellEnd"/>
      <w:r w:rsidR="002B3509">
        <w:rPr>
          <w:i/>
        </w:rPr>
        <w:t>_</w:t>
      </w:r>
      <w:proofErr w:type="spellStart"/>
      <w:r w:rsidR="002B3509">
        <w:rPr>
          <w:i/>
          <w:lang w:val="en-US"/>
        </w:rPr>
        <w:t>aprilci</w:t>
      </w:r>
      <w:proofErr w:type="spellEnd"/>
      <w:r w:rsidR="002B3509">
        <w:rPr>
          <w:i/>
        </w:rPr>
        <w:t>@</w:t>
      </w:r>
      <w:proofErr w:type="spellStart"/>
      <w:r w:rsidR="002B3509">
        <w:rPr>
          <w:i/>
          <w:lang w:val="en-US"/>
        </w:rPr>
        <w:t>abv</w:t>
      </w:r>
      <w:proofErr w:type="spellEnd"/>
      <w:r w:rsidR="002B3509">
        <w:rPr>
          <w:i/>
        </w:rPr>
        <w:t>.</w:t>
      </w:r>
      <w:proofErr w:type="spellStart"/>
      <w:r w:rsidR="002B3509">
        <w:rPr>
          <w:i/>
          <w:lang w:val="en-US"/>
        </w:rPr>
        <w:t>bg</w:t>
      </w:r>
      <w:proofErr w:type="spellEnd"/>
      <w:r w:rsidR="002B3509">
        <w:rPr>
          <w:i/>
        </w:rPr>
        <w:t>, тел.0889234978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520736" w:rsidRDefault="00B652F5" w:rsidP="002B35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5C20DF" w:rsidRPr="00B652F5">
        <w:rPr>
          <w:i/>
          <w:sz w:val="28"/>
          <w:szCs w:val="28"/>
        </w:rPr>
        <w:t>х</w:t>
      </w:r>
      <w:r w:rsidRPr="00B652F5">
        <w:rPr>
          <w:i/>
          <w:sz w:val="28"/>
          <w:szCs w:val="28"/>
        </w:rPr>
        <w:t>. №</w:t>
      </w:r>
      <w:r w:rsidR="001561D4">
        <w:rPr>
          <w:i/>
          <w:sz w:val="28"/>
          <w:szCs w:val="28"/>
        </w:rPr>
        <w:t>961</w:t>
      </w:r>
      <w:r w:rsidR="00520736" w:rsidRPr="00520736">
        <w:rPr>
          <w:i/>
          <w:sz w:val="28"/>
          <w:szCs w:val="28"/>
        </w:rPr>
        <w:t>/04.06</w:t>
      </w:r>
      <w:r w:rsidR="005F50F3" w:rsidRPr="00520736">
        <w:rPr>
          <w:i/>
          <w:sz w:val="28"/>
          <w:szCs w:val="28"/>
        </w:rPr>
        <w:t>.</w:t>
      </w:r>
      <w:proofErr w:type="spellStart"/>
      <w:r w:rsidR="005F50F3" w:rsidRPr="00520736">
        <w:rPr>
          <w:i/>
          <w:sz w:val="28"/>
          <w:szCs w:val="28"/>
        </w:rPr>
        <w:t>2019</w:t>
      </w:r>
      <w:r w:rsidR="002B3509" w:rsidRPr="00520736">
        <w:rPr>
          <w:i/>
          <w:sz w:val="28"/>
          <w:szCs w:val="28"/>
        </w:rPr>
        <w:t>г</w:t>
      </w:r>
      <w:proofErr w:type="spellEnd"/>
      <w:r w:rsidR="002B3509" w:rsidRPr="00520736">
        <w:rPr>
          <w:i/>
          <w:sz w:val="28"/>
          <w:szCs w:val="28"/>
        </w:rPr>
        <w:t>.</w:t>
      </w:r>
    </w:p>
    <w:p w:rsidR="002B3509" w:rsidRDefault="002B3509" w:rsidP="002B3509"/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ОТ ИНЖ. ДИМИТЪР </w:t>
      </w:r>
      <w:proofErr w:type="spellStart"/>
      <w:r>
        <w:rPr>
          <w:b/>
        </w:rPr>
        <w:t>КОКОШАРОВ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center"/>
        <w:rPr>
          <w:b/>
        </w:rPr>
      </w:pPr>
    </w:p>
    <w:p w:rsidR="002B3509" w:rsidRDefault="002B3509" w:rsidP="002B3509">
      <w:pPr>
        <w:jc w:val="both"/>
        <w:rPr>
          <w:b/>
        </w:rPr>
      </w:pPr>
    </w:p>
    <w:p w:rsidR="002B3509" w:rsidRDefault="002B3509" w:rsidP="002B3509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2B3509" w:rsidRDefault="002B3509" w:rsidP="002B3509">
      <w:pPr>
        <w:jc w:val="both"/>
        <w:rPr>
          <w:b/>
        </w:rPr>
      </w:pPr>
    </w:p>
    <w:p w:rsidR="009E6310" w:rsidRDefault="002B3509" w:rsidP="002B3509">
      <w:pPr>
        <w:ind w:firstLine="709"/>
        <w:jc w:val="both"/>
      </w:pPr>
      <w:r>
        <w:t>Представ</w:t>
      </w:r>
      <w:r w:rsidR="002B3CA8">
        <w:t>ям на Вашето внимание П</w:t>
      </w:r>
      <w:r w:rsidR="009E6310">
        <w:t xml:space="preserve">роект на Наредба за изменение на </w:t>
      </w:r>
      <w:r w:rsidR="009E6310" w:rsidRPr="00C914FA">
        <w:t>Наредба №1 за обществения ред и чистота на територията на община Априлци</w:t>
      </w:r>
      <w:r w:rsidR="009E6310">
        <w:t>.</w:t>
      </w:r>
    </w:p>
    <w:p w:rsidR="005F50F3" w:rsidRDefault="005F50F3" w:rsidP="002B3509">
      <w:pPr>
        <w:ind w:firstLine="709"/>
        <w:jc w:val="both"/>
      </w:pPr>
    </w:p>
    <w:p w:rsidR="002001E5" w:rsidRPr="009E6310" w:rsidRDefault="002B3509" w:rsidP="002001E5">
      <w:pPr>
        <w:ind w:right="74" w:firstLine="708"/>
        <w:jc w:val="both"/>
      </w:pPr>
      <w:r>
        <w:t>Причин</w:t>
      </w:r>
      <w:r w:rsidR="00EF6F09">
        <w:t>ата, налагаща</w:t>
      </w:r>
      <w:r>
        <w:t xml:space="preserve"> изменение </w:t>
      </w:r>
      <w:r w:rsidR="002001E5">
        <w:t>на</w:t>
      </w:r>
      <w:r w:rsidR="005F50F3" w:rsidRPr="005F50F3">
        <w:t xml:space="preserve"> </w:t>
      </w:r>
      <w:r w:rsidR="009E6310" w:rsidRPr="00C914FA">
        <w:t>Наредба №1 за обществения ред и чистота на територията на община Априлци</w:t>
      </w:r>
      <w:r w:rsidR="009E6310" w:rsidRPr="009D0A53">
        <w:t xml:space="preserve"> </w:t>
      </w:r>
      <w:r w:rsidR="00EF6F09">
        <w:t>е</w:t>
      </w:r>
      <w:r w:rsidR="002001E5">
        <w:t xml:space="preserve"> възникнал Протест на Окръжна прокуратура – гр. Ловеч под №</w:t>
      </w:r>
      <w:r w:rsidR="009E6310">
        <w:t>1079</w:t>
      </w:r>
      <w:r w:rsidR="005F50F3">
        <w:t>/</w:t>
      </w:r>
      <w:proofErr w:type="spellStart"/>
      <w:r w:rsidR="005F50F3">
        <w:t>2019</w:t>
      </w:r>
      <w:r w:rsidR="002001E5">
        <w:t>г</w:t>
      </w:r>
      <w:proofErr w:type="spellEnd"/>
      <w:r w:rsidR="002001E5">
        <w:t>., оспорван текст в</w:t>
      </w:r>
      <w:r w:rsidR="002001E5" w:rsidRPr="005F50F3">
        <w:t xml:space="preserve"> </w:t>
      </w:r>
      <w:r w:rsidR="009E6310" w:rsidRPr="00C914FA">
        <w:t>чл.49, ал.1 в частта „..разрешение на кмета на общината”, чл.49, ал.2, чл.56, ал.1, т.1 и т.2, чл.58, т.1 и чл.61</w:t>
      </w:r>
      <w:r w:rsidR="009E6310">
        <w:t xml:space="preserve"> </w:t>
      </w:r>
      <w:r w:rsidR="00237F69">
        <w:rPr>
          <w:rFonts w:eastAsia="Arial"/>
        </w:rPr>
        <w:t>и Разпореждане от 20.05</w:t>
      </w:r>
      <w:r w:rsidR="005F50F3">
        <w:rPr>
          <w:rFonts w:eastAsia="Arial"/>
        </w:rPr>
        <w:t>.</w:t>
      </w:r>
      <w:proofErr w:type="spellStart"/>
      <w:r w:rsidR="005F50F3">
        <w:rPr>
          <w:rFonts w:eastAsia="Arial"/>
        </w:rPr>
        <w:t>2019</w:t>
      </w:r>
      <w:r w:rsidR="002001E5">
        <w:rPr>
          <w:rFonts w:eastAsia="Arial"/>
        </w:rPr>
        <w:t>г</w:t>
      </w:r>
      <w:proofErr w:type="spellEnd"/>
      <w:r w:rsidR="002001E5">
        <w:rPr>
          <w:rFonts w:eastAsia="Arial"/>
        </w:rPr>
        <w:t xml:space="preserve">. на Административен съд - Ловеч по административно дело </w:t>
      </w:r>
      <w:r w:rsidR="009E6310">
        <w:t>№229</w:t>
      </w:r>
      <w:r w:rsidR="0098531B">
        <w:t xml:space="preserve"> по опи</w:t>
      </w:r>
      <w:r w:rsidR="005F50F3">
        <w:t xml:space="preserve">са за </w:t>
      </w:r>
      <w:proofErr w:type="spellStart"/>
      <w:r w:rsidR="005F50F3">
        <w:t>2019</w:t>
      </w:r>
      <w:r w:rsidR="002001E5">
        <w:t>г</w:t>
      </w:r>
      <w:proofErr w:type="spellEnd"/>
      <w:r w:rsidR="002001E5">
        <w:t>.</w:t>
      </w:r>
    </w:p>
    <w:p w:rsidR="00031ED2" w:rsidRDefault="00031ED2" w:rsidP="002001E5">
      <w:pPr>
        <w:ind w:firstLine="709"/>
        <w:jc w:val="both"/>
      </w:pPr>
    </w:p>
    <w:p w:rsidR="005F50F3" w:rsidRDefault="00A42736" w:rsidP="005F50F3">
      <w:pPr>
        <w:ind w:firstLine="709"/>
        <w:jc w:val="both"/>
      </w:pPr>
      <w:r>
        <w:rPr>
          <w:color w:val="000000"/>
          <w:lang w:bidi="bg-BG"/>
        </w:rPr>
        <w:t>Адм</w:t>
      </w:r>
      <w:r w:rsidR="00EF6F09">
        <w:rPr>
          <w:color w:val="000000"/>
          <w:lang w:bidi="bg-BG"/>
        </w:rPr>
        <w:t>инистративно дело</w:t>
      </w:r>
      <w:r>
        <w:rPr>
          <w:color w:val="000000"/>
          <w:lang w:bidi="bg-BG"/>
        </w:rPr>
        <w:t xml:space="preserve"> №</w:t>
      </w:r>
      <w:r w:rsidR="009E6310">
        <w:rPr>
          <w:color w:val="000000"/>
          <w:lang w:bidi="bg-BG"/>
        </w:rPr>
        <w:t>229</w:t>
      </w:r>
      <w:r w:rsidR="005F50F3">
        <w:rPr>
          <w:color w:val="000000"/>
          <w:lang w:bidi="bg-BG"/>
        </w:rPr>
        <w:t>/</w:t>
      </w:r>
      <w:proofErr w:type="spellStart"/>
      <w:r w:rsidR="005F50F3">
        <w:rPr>
          <w:color w:val="000000"/>
          <w:lang w:bidi="bg-BG"/>
        </w:rPr>
        <w:t>2019</w:t>
      </w:r>
      <w:r w:rsidR="00EF6F09">
        <w:rPr>
          <w:color w:val="000000"/>
          <w:lang w:bidi="bg-BG"/>
        </w:rPr>
        <w:t>г</w:t>
      </w:r>
      <w:proofErr w:type="spellEnd"/>
      <w:r w:rsidR="00EF6F09">
        <w:rPr>
          <w:color w:val="000000"/>
          <w:lang w:bidi="bg-BG"/>
        </w:rPr>
        <w:t xml:space="preserve">. на </w:t>
      </w:r>
      <w:r>
        <w:rPr>
          <w:color w:val="000000"/>
          <w:lang w:bidi="bg-BG"/>
        </w:rPr>
        <w:t>АС</w:t>
      </w:r>
      <w:r w:rsidR="00520736">
        <w:rPr>
          <w:color w:val="000000"/>
          <w:lang w:bidi="bg-BG"/>
        </w:rPr>
        <w:t xml:space="preserve"> - </w:t>
      </w:r>
      <w:r w:rsidR="00EF6F09">
        <w:rPr>
          <w:color w:val="000000"/>
          <w:lang w:bidi="bg-BG"/>
        </w:rPr>
        <w:t>Л</w:t>
      </w:r>
      <w:r w:rsidR="00520736">
        <w:rPr>
          <w:color w:val="000000"/>
          <w:lang w:bidi="bg-BG"/>
        </w:rPr>
        <w:t>овеч</w:t>
      </w:r>
      <w:r>
        <w:rPr>
          <w:color w:val="000000"/>
          <w:lang w:bidi="bg-BG"/>
        </w:rPr>
        <w:t xml:space="preserve"> е образувано</w:t>
      </w:r>
      <w:r w:rsidR="0090327E" w:rsidRPr="0090327E">
        <w:rPr>
          <w:color w:val="000000"/>
          <w:lang w:bidi="bg-BG"/>
        </w:rPr>
        <w:t xml:space="preserve"> по протест на прокурор </w:t>
      </w:r>
      <w:r w:rsidR="009E6310">
        <w:rPr>
          <w:color w:val="000000"/>
          <w:lang w:bidi="bg-BG"/>
        </w:rPr>
        <w:t>Кирил Енчев</w:t>
      </w:r>
      <w:r w:rsidR="0090327E" w:rsidRPr="0090327E">
        <w:rPr>
          <w:color w:val="000000"/>
          <w:lang w:bidi="bg-BG"/>
        </w:rPr>
        <w:t xml:space="preserve"> п</w:t>
      </w:r>
      <w:r w:rsidR="0090327E">
        <w:rPr>
          <w:color w:val="000000"/>
          <w:lang w:bidi="bg-BG"/>
        </w:rPr>
        <w:t xml:space="preserve">ри ОП - Ловеч срещу </w:t>
      </w:r>
      <w:r w:rsidR="009E6310" w:rsidRPr="00C914FA">
        <w:t>чл.49, ал.1 в частта „..разрешение на кмета на общината”, чл.49, ал.2, чл.56, ал.1, т.1 и т.2, чл.58, т.1 и чл.61</w:t>
      </w:r>
      <w:r w:rsidR="009E6310">
        <w:t xml:space="preserve"> от </w:t>
      </w:r>
      <w:r w:rsidR="009E6310" w:rsidRPr="00C914FA">
        <w:t>Наредба №1 за обществения ред и чистота на територията на община Априлци</w:t>
      </w:r>
      <w:r w:rsidR="009E6310">
        <w:t>.</w:t>
      </w:r>
    </w:p>
    <w:p w:rsidR="009E6310" w:rsidRDefault="009E6310" w:rsidP="005F50F3">
      <w:pPr>
        <w:ind w:firstLine="709"/>
        <w:jc w:val="both"/>
      </w:pPr>
    </w:p>
    <w:p w:rsidR="009E6310" w:rsidRDefault="009E6310" w:rsidP="005F50F3">
      <w:pPr>
        <w:ind w:firstLine="709"/>
        <w:jc w:val="both"/>
      </w:pPr>
      <w:r>
        <w:t xml:space="preserve">Текстът  на </w:t>
      </w:r>
      <w:r w:rsidRPr="00C914FA">
        <w:t>чл.49, ал.1 в частта „..разрешение на кмета на общината”</w:t>
      </w:r>
      <w:r>
        <w:t xml:space="preserve"> противоречи на чл.72, ал.1 от ЗУТ: „Работите, свързани с разкопаване на улични и тротоарни настилки и </w:t>
      </w:r>
      <w:proofErr w:type="spellStart"/>
      <w:r>
        <w:t>вътрешноквартални</w:t>
      </w:r>
      <w:proofErr w:type="spellEnd"/>
      <w:r>
        <w:t xml:space="preserve"> пространства, се извършват въз основа на разрешение за строеж. За започването на строежа възложителят уведомява съответната общинска администрация след съгласуване с органите по безопасността на движението.”</w:t>
      </w:r>
    </w:p>
    <w:p w:rsidR="009E6310" w:rsidRDefault="009E6310" w:rsidP="005F50F3">
      <w:pPr>
        <w:ind w:firstLine="709"/>
        <w:jc w:val="both"/>
      </w:pPr>
      <w:r>
        <w:tab/>
      </w:r>
    </w:p>
    <w:p w:rsidR="009E6310" w:rsidRDefault="009E6310" w:rsidP="005F50F3">
      <w:pPr>
        <w:ind w:firstLine="709"/>
        <w:jc w:val="both"/>
      </w:pPr>
      <w:r>
        <w:t>Текстът на</w:t>
      </w:r>
      <w:r w:rsidRPr="009E6310">
        <w:t xml:space="preserve"> </w:t>
      </w:r>
      <w:r>
        <w:t>чл.49, ал.2 от Наредбата противоречи на Закона за местните данъци и такси. Разпоредбата е посветена на процедурата по издаване на разрешение от кмета, която е недопустима, с оглед аргументите за разпоредбата на чл. 49, ал.1.</w:t>
      </w:r>
    </w:p>
    <w:p w:rsidR="009E6310" w:rsidRDefault="002A0268" w:rsidP="005F50F3">
      <w:pPr>
        <w:ind w:firstLine="709"/>
        <w:jc w:val="both"/>
      </w:pPr>
      <w:r>
        <w:t>На органите, които предоставят публична услуга, законодателят предоставя правото да определят единствено размера на таксата, при спазване на принципите по чл.7, ал.1 и чл.8, ал.1 от ЗМДТ. Законово основание по ЗМДТ за издаване на разрешение за разкопав</w:t>
      </w:r>
      <w:r w:rsidR="00520736">
        <w:t>ане не съществува, а такава услу</w:t>
      </w:r>
      <w:r>
        <w:t xml:space="preserve">га не е предвидена в ЗМДТ. </w:t>
      </w:r>
    </w:p>
    <w:p w:rsidR="002A0268" w:rsidRDefault="002A0268" w:rsidP="005F50F3">
      <w:pPr>
        <w:ind w:firstLine="709"/>
        <w:jc w:val="both"/>
      </w:pPr>
      <w:r>
        <w:t>Неправилно е и изискването в същия текст за депозитна такса. Тя е недопустима.</w:t>
      </w:r>
    </w:p>
    <w:p w:rsidR="002A0268" w:rsidRDefault="002A0268" w:rsidP="005F50F3">
      <w:pPr>
        <w:ind w:firstLine="709"/>
        <w:jc w:val="both"/>
      </w:pPr>
    </w:p>
    <w:p w:rsidR="00AD73EE" w:rsidRDefault="002A0268" w:rsidP="005F50F3">
      <w:pPr>
        <w:ind w:firstLine="709"/>
        <w:jc w:val="both"/>
      </w:pPr>
      <w:r>
        <w:t>Текстът на</w:t>
      </w:r>
      <w:r w:rsidRPr="002A0268">
        <w:t xml:space="preserve"> </w:t>
      </w:r>
      <w:r w:rsidRPr="00C914FA">
        <w:t>чл.56, ал.1, т.1 и т.2</w:t>
      </w:r>
      <w:r>
        <w:t xml:space="preserve"> от Наредбата противоречи на разпоредбите на чл.8, ал.3 и 4 от Закона за закрила на детето. Той разграничава лицата, които полагат гриж</w:t>
      </w:r>
      <w:r w:rsidR="00520736">
        <w:t>и за детето /</w:t>
      </w:r>
      <w:r>
        <w:t>родител</w:t>
      </w:r>
      <w:r w:rsidR="00520736">
        <w:t>, настойник, попечител или друго</w:t>
      </w:r>
      <w:r>
        <w:t xml:space="preserve"> лице</w:t>
      </w:r>
      <w:r w:rsidR="00520736">
        <w:t>/</w:t>
      </w:r>
      <w:r>
        <w:t>, което полага грижи за детето</w:t>
      </w:r>
      <w:r w:rsidR="00520736">
        <w:t xml:space="preserve"> – чл.8, ал.3</w:t>
      </w:r>
      <w:r>
        <w:t xml:space="preserve"> и друго пълнолетно дееспособно лице за негов придружител, когато лицата от първата група нямат възможност да придружат  детето</w:t>
      </w:r>
      <w:r w:rsidR="00520736">
        <w:t xml:space="preserve"> - чл.8, ал.4</w:t>
      </w:r>
      <w:r w:rsidR="00AD73EE">
        <w:t xml:space="preserve">. В </w:t>
      </w:r>
      <w:r w:rsidR="00AD73EE">
        <w:lastRenderedPageBreak/>
        <w:t xml:space="preserve">Наредбата се въвеждат часови ограничения, каквито в </w:t>
      </w:r>
      <w:proofErr w:type="spellStart"/>
      <w:r w:rsidR="00AD73EE">
        <w:t>ЗЗДт</w:t>
      </w:r>
      <w:proofErr w:type="spellEnd"/>
      <w:r w:rsidR="00AD73EE">
        <w:t xml:space="preserve"> не се съдържат. Изисква се разграничение, когато се касае за малолетни и непълнолетни и часове след 20:</w:t>
      </w:r>
      <w:proofErr w:type="spellStart"/>
      <w:r w:rsidR="00AD73EE">
        <w:t>00ч</w:t>
      </w:r>
      <w:proofErr w:type="spellEnd"/>
      <w:r w:rsidR="00AD73EE">
        <w:t>. за първите и след 22:</w:t>
      </w:r>
      <w:proofErr w:type="spellStart"/>
      <w:r w:rsidR="00AD73EE">
        <w:t>00ч</w:t>
      </w:r>
      <w:proofErr w:type="spellEnd"/>
      <w:r w:rsidR="00AD73EE">
        <w:t xml:space="preserve">. за вторите. </w:t>
      </w:r>
    </w:p>
    <w:p w:rsidR="00AD73EE" w:rsidRDefault="00AD73EE" w:rsidP="005F50F3">
      <w:pPr>
        <w:ind w:firstLine="709"/>
        <w:jc w:val="both"/>
      </w:pPr>
    </w:p>
    <w:p w:rsidR="00AD73EE" w:rsidRDefault="00AD73EE" w:rsidP="005F50F3">
      <w:pPr>
        <w:ind w:firstLine="709"/>
        <w:jc w:val="both"/>
      </w:pPr>
      <w:r>
        <w:t>Текстът на</w:t>
      </w:r>
      <w:r w:rsidRPr="002A0268">
        <w:t xml:space="preserve"> </w:t>
      </w:r>
      <w:r w:rsidR="00E83B3E">
        <w:t>чл.58</w:t>
      </w:r>
      <w:r>
        <w:t xml:space="preserve">, т.1 от Наредбата, според който собствениците на търговски обекти и заведения за хранене и развлечение се задължават да изискват личната карта на лицето, за което предполагат, че е под </w:t>
      </w:r>
      <w:proofErr w:type="spellStart"/>
      <w:r>
        <w:t>18г</w:t>
      </w:r>
      <w:proofErr w:type="spellEnd"/>
      <w:r>
        <w:t>. в момента на закупуване на тютюневи изделия и/или алкохолни напитки, противоречи на чл.6 от Закона за българските лични документи, съгласно който „Гражданите са длъжни при поискване от компетентните длъжностни лица, определени със закон, да удостоверяват своята самоличност”</w:t>
      </w:r>
      <w:r w:rsidR="00E83B3E">
        <w:t>. Собствениците на търговски обекти и заведения за хранене и развлечение нямат качеството на „компетентно длъжностно лице”.</w:t>
      </w:r>
    </w:p>
    <w:p w:rsidR="00AD73EE" w:rsidRDefault="00AD73EE" w:rsidP="005F50F3">
      <w:pPr>
        <w:ind w:firstLine="709"/>
        <w:jc w:val="both"/>
      </w:pPr>
    </w:p>
    <w:p w:rsidR="009E6310" w:rsidRDefault="00E83B3E" w:rsidP="005F50F3">
      <w:pPr>
        <w:ind w:firstLine="709"/>
        <w:jc w:val="both"/>
      </w:pPr>
      <w:r>
        <w:t>Текстът на</w:t>
      </w:r>
      <w:r w:rsidRPr="002A0268">
        <w:t xml:space="preserve"> </w:t>
      </w:r>
      <w:r>
        <w:t>чл.61 също противоречи на няколко нормативни акта от по – висша степен.</w:t>
      </w:r>
    </w:p>
    <w:p w:rsidR="00237F69" w:rsidRDefault="00237F69" w:rsidP="005F50F3">
      <w:pPr>
        <w:ind w:firstLine="709"/>
        <w:jc w:val="both"/>
      </w:pPr>
    </w:p>
    <w:p w:rsidR="002D3EF4" w:rsidRPr="005F50F3" w:rsidRDefault="002D3EF4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2B3509" w:rsidRPr="003670C1" w:rsidRDefault="00031ED2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  <w:r w:rsidRPr="003670C1">
        <w:t xml:space="preserve">  </w:t>
      </w:r>
      <w:r w:rsidR="002B3509" w:rsidRPr="003670C1">
        <w:t>С оглед на гор</w:t>
      </w:r>
      <w:r w:rsidR="00EF6F09">
        <w:t>еизложеното</w:t>
      </w:r>
      <w:r w:rsidR="002B3509" w:rsidRPr="003670C1">
        <w:t xml:space="preserve"> предлагам следния</w:t>
      </w:r>
    </w:p>
    <w:p w:rsidR="00FE2F30" w:rsidRPr="003670C1" w:rsidRDefault="00FE2F30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ПРОЕКТ ЗА РЕШЕНИЕ:</w:t>
      </w:r>
    </w:p>
    <w:p w:rsidR="002B3509" w:rsidRPr="003670C1" w:rsidRDefault="002B3509" w:rsidP="002B3509">
      <w:pPr>
        <w:ind w:firstLine="709"/>
        <w:jc w:val="center"/>
      </w:pPr>
    </w:p>
    <w:p w:rsidR="002B3509" w:rsidRPr="003670C1" w:rsidRDefault="002B3509" w:rsidP="003D04F0">
      <w:pPr>
        <w:ind w:firstLine="709"/>
        <w:jc w:val="center"/>
      </w:pPr>
      <w:r w:rsidRPr="003670C1">
        <w:t>На основание чл.21, ал.2 от ЗМСМА, Общински съвет – Априлци</w:t>
      </w:r>
    </w:p>
    <w:p w:rsidR="002B3509" w:rsidRPr="003670C1" w:rsidRDefault="002B3509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РЕШИ:</w:t>
      </w:r>
    </w:p>
    <w:p w:rsidR="002B3509" w:rsidRPr="003670C1" w:rsidRDefault="002B3509" w:rsidP="002B3509">
      <w:pPr>
        <w:ind w:firstLine="709"/>
        <w:jc w:val="center"/>
        <w:rPr>
          <w:b/>
        </w:rPr>
      </w:pPr>
    </w:p>
    <w:p w:rsidR="002B3509" w:rsidRPr="003670C1" w:rsidRDefault="003D04F0" w:rsidP="002B3509">
      <w:pPr>
        <w:jc w:val="both"/>
      </w:pPr>
      <w:r w:rsidRPr="003670C1">
        <w:tab/>
      </w:r>
      <w:r w:rsidR="002B3509" w:rsidRPr="003670C1">
        <w:t>Приема Наре</w:t>
      </w:r>
      <w:r w:rsidR="00031ED2" w:rsidRPr="003670C1">
        <w:t xml:space="preserve">дба за изменение на </w:t>
      </w:r>
      <w:r w:rsidR="00E83B3E" w:rsidRPr="00C914FA">
        <w:t>Наредба №1 за обществения ред и чистота на територията на община Априлци</w:t>
      </w:r>
      <w:r w:rsidR="002B3509" w:rsidRPr="003670C1">
        <w:t xml:space="preserve">, като: 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DB4092" w:rsidRDefault="00520736" w:rsidP="002B3509">
      <w:pPr>
        <w:pStyle w:val="a3"/>
        <w:numPr>
          <w:ilvl w:val="0"/>
          <w:numId w:val="1"/>
        </w:numPr>
        <w:jc w:val="both"/>
        <w:rPr>
          <w:i/>
        </w:rPr>
      </w:pPr>
      <w:r w:rsidRPr="00DB4092">
        <w:rPr>
          <w:i/>
        </w:rPr>
        <w:t>Из</w:t>
      </w:r>
      <w:r w:rsidR="007A740C" w:rsidRPr="00DB4092">
        <w:rPr>
          <w:i/>
        </w:rPr>
        <w:t xml:space="preserve">меня </w:t>
      </w:r>
      <w:r w:rsidR="002B3509" w:rsidRPr="00DB4092">
        <w:rPr>
          <w:i/>
        </w:rPr>
        <w:t xml:space="preserve">в </w:t>
      </w:r>
      <w:r w:rsidR="00E83B3E" w:rsidRPr="00DB4092">
        <w:rPr>
          <w:i/>
        </w:rPr>
        <w:t>Раздел</w:t>
      </w:r>
      <w:r w:rsidR="002B3509" w:rsidRPr="00DB4092">
        <w:rPr>
          <w:i/>
        </w:rPr>
        <w:t xml:space="preserve"> </w:t>
      </w:r>
      <w:r w:rsidR="00E83B3E" w:rsidRPr="00DB4092">
        <w:rPr>
          <w:i/>
          <w:lang w:val="en-US"/>
        </w:rPr>
        <w:t>VI</w:t>
      </w:r>
      <w:r w:rsidR="00FE2F30" w:rsidRPr="00DB4092">
        <w:rPr>
          <w:i/>
          <w:lang w:val="en-US"/>
        </w:rPr>
        <w:t>I</w:t>
      </w:r>
      <w:r w:rsidR="002B3509" w:rsidRPr="00DB4092">
        <w:rPr>
          <w:i/>
        </w:rPr>
        <w:t>, Чл.</w:t>
      </w:r>
      <w:r w:rsidR="00E83B3E" w:rsidRPr="00DB4092">
        <w:rPr>
          <w:i/>
        </w:rPr>
        <w:t>49</w:t>
      </w:r>
      <w:r w:rsidR="00031ED2" w:rsidRPr="00DB4092">
        <w:rPr>
          <w:i/>
        </w:rPr>
        <w:t>,</w:t>
      </w:r>
      <w:r w:rsidR="00FE2F30" w:rsidRPr="00DB4092">
        <w:rPr>
          <w:i/>
          <w:lang w:val="en-US"/>
        </w:rPr>
        <w:t xml:space="preserve"> </w:t>
      </w:r>
      <w:r w:rsidR="00FE2F30" w:rsidRPr="00DB4092">
        <w:rPr>
          <w:i/>
        </w:rPr>
        <w:t>ал.</w:t>
      </w:r>
      <w:r w:rsidR="00E83B3E" w:rsidRPr="00DB4092">
        <w:rPr>
          <w:i/>
        </w:rPr>
        <w:t>1</w:t>
      </w:r>
      <w:r w:rsidR="00E1726F">
        <w:rPr>
          <w:i/>
        </w:rPr>
        <w:t>.</w:t>
      </w:r>
    </w:p>
    <w:p w:rsidR="00E83B3E" w:rsidRPr="00DB4092" w:rsidRDefault="00FE2F30" w:rsidP="00E83B3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0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3B3E" w:rsidRPr="00DB4092" w:rsidRDefault="00520736" w:rsidP="00E83B3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092">
        <w:rPr>
          <w:rFonts w:ascii="Times New Roman" w:hAnsi="Times New Roman" w:cs="Times New Roman"/>
          <w:sz w:val="24"/>
          <w:szCs w:val="24"/>
        </w:rPr>
        <w:tab/>
        <w:t xml:space="preserve">Било: </w:t>
      </w:r>
      <w:r w:rsidR="00E83B3E" w:rsidRPr="00DB4092">
        <w:rPr>
          <w:rFonts w:ascii="Times New Roman" w:hAnsi="Times New Roman" w:cs="Times New Roman"/>
          <w:sz w:val="24"/>
          <w:szCs w:val="24"/>
        </w:rPr>
        <w:t xml:space="preserve">Чл.49. /1/ Забранява се разкопаването на уличните платна, площадите и тротоарите без надлежно разрешение на кмета на общината, съгласувано с органите на </w:t>
      </w:r>
      <w:proofErr w:type="spellStart"/>
      <w:r w:rsidR="00E83B3E" w:rsidRPr="00DB4092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E83B3E" w:rsidRPr="00DB4092">
        <w:rPr>
          <w:rFonts w:ascii="Times New Roman" w:hAnsi="Times New Roman" w:cs="Times New Roman"/>
          <w:sz w:val="24"/>
          <w:szCs w:val="24"/>
        </w:rPr>
        <w:t xml:space="preserve">, БТК, </w:t>
      </w:r>
      <w:proofErr w:type="spellStart"/>
      <w:r w:rsidR="00E83B3E" w:rsidRPr="00DB4092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E83B3E" w:rsidRPr="00DB4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B3E" w:rsidRPr="00DB4092">
        <w:rPr>
          <w:rFonts w:ascii="Times New Roman" w:hAnsi="Times New Roman" w:cs="Times New Roman"/>
          <w:sz w:val="24"/>
          <w:szCs w:val="24"/>
        </w:rPr>
        <w:t>РУПБС</w:t>
      </w:r>
      <w:proofErr w:type="spellEnd"/>
      <w:r w:rsidR="00E83B3E" w:rsidRPr="00DB4092">
        <w:rPr>
          <w:rFonts w:ascii="Times New Roman" w:hAnsi="Times New Roman" w:cs="Times New Roman"/>
          <w:sz w:val="24"/>
          <w:szCs w:val="24"/>
        </w:rPr>
        <w:t>, Електроразпределение и кабелни оператори. В периода от 1 октомври до 31 март разрешение се дава само при аварии.</w:t>
      </w:r>
    </w:p>
    <w:p w:rsidR="00520736" w:rsidRDefault="00520736" w:rsidP="00E83B3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0736" w:rsidRPr="00DB4092" w:rsidRDefault="00520736" w:rsidP="0052073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092">
        <w:rPr>
          <w:rFonts w:ascii="Times New Roman" w:hAnsi="Times New Roman" w:cs="Times New Roman"/>
          <w:sz w:val="24"/>
          <w:szCs w:val="24"/>
        </w:rPr>
        <w:tab/>
        <w:t xml:space="preserve">Става: Чл.49. /1/ Забранява се разкопаването на уличните платна, площадите и тротоарите без </w:t>
      </w:r>
      <w:r w:rsidR="00DB4092">
        <w:rPr>
          <w:rFonts w:ascii="Times New Roman" w:hAnsi="Times New Roman" w:cs="Times New Roman"/>
          <w:sz w:val="24"/>
          <w:szCs w:val="24"/>
        </w:rPr>
        <w:t>издадено разрешение за строеж, без предварително уведомяване на общинската администрация и преди съгласуване с органите по безопасността на движението.</w:t>
      </w:r>
    </w:p>
    <w:p w:rsidR="00E83B3E" w:rsidRDefault="00E83B3E" w:rsidP="00E83B3E">
      <w:pPr>
        <w:pStyle w:val="a3"/>
      </w:pPr>
    </w:p>
    <w:p w:rsidR="007405B5" w:rsidRPr="007405B5" w:rsidRDefault="007405B5" w:rsidP="007405B5">
      <w:pPr>
        <w:pStyle w:val="a3"/>
        <w:numPr>
          <w:ilvl w:val="0"/>
          <w:numId w:val="1"/>
        </w:numPr>
        <w:rPr>
          <w:i/>
        </w:rPr>
      </w:pPr>
      <w:r w:rsidRPr="007405B5">
        <w:rPr>
          <w:i/>
        </w:rPr>
        <w:t xml:space="preserve">Отменя в Раздел </w:t>
      </w:r>
      <w:r w:rsidRPr="007405B5">
        <w:rPr>
          <w:i/>
          <w:lang w:val="en-US"/>
        </w:rPr>
        <w:t>VII</w:t>
      </w:r>
      <w:r w:rsidRPr="007405B5">
        <w:rPr>
          <w:i/>
        </w:rPr>
        <w:t>, Чл.49,</w:t>
      </w:r>
      <w:r w:rsidRPr="007405B5">
        <w:rPr>
          <w:i/>
          <w:lang w:val="en-US"/>
        </w:rPr>
        <w:t xml:space="preserve"> </w:t>
      </w:r>
      <w:r w:rsidRPr="007405B5">
        <w:rPr>
          <w:i/>
        </w:rPr>
        <w:t>ал.2.</w:t>
      </w:r>
    </w:p>
    <w:p w:rsidR="007405B5" w:rsidRDefault="007405B5" w:rsidP="007405B5">
      <w:pPr>
        <w:pStyle w:val="a3"/>
        <w:ind w:left="1429"/>
      </w:pPr>
    </w:p>
    <w:p w:rsidR="00E83B3E" w:rsidRDefault="007405B5" w:rsidP="00A64C24">
      <w:pPr>
        <w:pStyle w:val="a3"/>
        <w:ind w:left="0"/>
        <w:jc w:val="both"/>
      </w:pPr>
      <w:r>
        <w:tab/>
      </w:r>
      <w:r w:rsidR="00A64C24">
        <w:tab/>
      </w:r>
      <w:r>
        <w:t>Чл.49.</w:t>
      </w:r>
      <w:r w:rsidR="00E83B3E">
        <w:t xml:space="preserve"> </w:t>
      </w:r>
      <w:r w:rsidR="00E83B3E" w:rsidRPr="00C914FA">
        <w:t xml:space="preserve">/2/ Разрешението по ал.1 се издава след учредяване на съответното право по реда на ЗУТ, обезпечено с депозит в </w:t>
      </w:r>
      <w:proofErr w:type="spellStart"/>
      <w:r w:rsidR="00E83B3E" w:rsidRPr="00C914FA">
        <w:t>десеткратен</w:t>
      </w:r>
      <w:proofErr w:type="spellEnd"/>
      <w:r w:rsidR="00E83B3E" w:rsidRPr="00C914FA">
        <w:t xml:space="preserve"> размер на цена</w:t>
      </w:r>
      <w:r w:rsidR="00520736">
        <w:t>та за учреденото право. Депозитът</w:t>
      </w:r>
      <w:r w:rsidR="00E83B3E" w:rsidRPr="00C914FA">
        <w:t xml:space="preserve"> се задържа при невъзстановени щети, констатирани след приключване на разрешеното разкопаване.</w:t>
      </w:r>
    </w:p>
    <w:p w:rsidR="00E83B3E" w:rsidRDefault="00E83B3E" w:rsidP="00E83B3E">
      <w:pPr>
        <w:pStyle w:val="a3"/>
      </w:pPr>
    </w:p>
    <w:p w:rsidR="00520736" w:rsidRDefault="00520736" w:rsidP="00E83B3E">
      <w:pPr>
        <w:pStyle w:val="a3"/>
      </w:pPr>
    </w:p>
    <w:p w:rsidR="005002EC" w:rsidRDefault="005002EC" w:rsidP="00E83B3E">
      <w:pPr>
        <w:pStyle w:val="a3"/>
      </w:pPr>
    </w:p>
    <w:p w:rsidR="00520736" w:rsidRDefault="00520736" w:rsidP="00E83B3E">
      <w:pPr>
        <w:pStyle w:val="a3"/>
      </w:pPr>
    </w:p>
    <w:p w:rsidR="007405B5" w:rsidRPr="007405B5" w:rsidRDefault="00DB4092" w:rsidP="007405B5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lastRenderedPageBreak/>
        <w:t>Из</w:t>
      </w:r>
      <w:r w:rsidR="007405B5" w:rsidRPr="007405B5">
        <w:rPr>
          <w:i/>
        </w:rPr>
        <w:t xml:space="preserve">меня в Раздел </w:t>
      </w:r>
      <w:r w:rsidR="007405B5" w:rsidRPr="007405B5">
        <w:rPr>
          <w:i/>
          <w:lang w:val="en-US"/>
        </w:rPr>
        <w:t>IX</w:t>
      </w:r>
      <w:r w:rsidR="00154449">
        <w:rPr>
          <w:i/>
        </w:rPr>
        <w:t>, Чл.56, ал.1, т.1.</w:t>
      </w:r>
    </w:p>
    <w:p w:rsidR="007405B5" w:rsidRDefault="007405B5" w:rsidP="007405B5">
      <w:pPr>
        <w:pStyle w:val="a3"/>
        <w:ind w:left="1429"/>
      </w:pPr>
    </w:p>
    <w:p w:rsidR="00A64C24" w:rsidRDefault="007405B5" w:rsidP="00A64C24">
      <w:pPr>
        <w:pStyle w:val="a3"/>
        <w:spacing w:after="100" w:afterAutospacing="1" w:line="317" w:lineRule="exact"/>
        <w:jc w:val="both"/>
      </w:pPr>
      <w:r>
        <w:tab/>
      </w:r>
      <w:r w:rsidR="00DB4092">
        <w:t xml:space="preserve">Било: Чл. 56. </w:t>
      </w:r>
      <w:r w:rsidR="00E83B3E" w:rsidRPr="00C914FA">
        <w:t>Забранява се:</w:t>
      </w:r>
    </w:p>
    <w:p w:rsidR="00A64C24" w:rsidRDefault="00A64C24" w:rsidP="00A64C24">
      <w:pPr>
        <w:pStyle w:val="a3"/>
        <w:spacing w:after="100" w:afterAutospacing="1" w:line="317" w:lineRule="exact"/>
        <w:jc w:val="both"/>
      </w:pPr>
    </w:p>
    <w:p w:rsidR="00E83B3E" w:rsidRPr="00EC71E2" w:rsidRDefault="00A64C24" w:rsidP="00A64C24">
      <w:pPr>
        <w:pStyle w:val="a3"/>
        <w:spacing w:after="100" w:afterAutospacing="1" w:line="317" w:lineRule="exact"/>
        <w:ind w:left="0"/>
        <w:jc w:val="both"/>
      </w:pPr>
      <w:r>
        <w:tab/>
      </w:r>
      <w:r>
        <w:tab/>
        <w:t xml:space="preserve">1. </w:t>
      </w:r>
      <w:r w:rsidR="00E83B3E" w:rsidRPr="00EC71E2">
        <w:t xml:space="preserve">Посещението на деца в заведения за хранене и развлечения, без лице, под чийто надзор се намират </w:t>
      </w:r>
    </w:p>
    <w:p w:rsidR="00DB4092" w:rsidRPr="00EC71E2" w:rsidRDefault="00E83B3E" w:rsidP="00E83B3E">
      <w:pPr>
        <w:pStyle w:val="a3"/>
        <w:ind w:left="1080"/>
      </w:pPr>
      <w:r w:rsidRPr="00EC71E2">
        <w:t xml:space="preserve">а) през учебната година след 22.00 часа; </w:t>
      </w:r>
    </w:p>
    <w:p w:rsidR="00E83B3E" w:rsidRDefault="00E83B3E" w:rsidP="00E83B3E">
      <w:pPr>
        <w:pStyle w:val="a3"/>
        <w:ind w:left="1080"/>
      </w:pPr>
      <w:r w:rsidRPr="00EC71E2">
        <w:t xml:space="preserve">б) в </w:t>
      </w:r>
      <w:proofErr w:type="spellStart"/>
      <w:r w:rsidRPr="00EC71E2">
        <w:t>предпочивния</w:t>
      </w:r>
      <w:proofErr w:type="spellEnd"/>
      <w:r w:rsidRPr="00EC71E2">
        <w:t>, в почивните дни и през ваканциите, след 23.00 часа.</w:t>
      </w:r>
    </w:p>
    <w:p w:rsidR="00DB4092" w:rsidRDefault="00DB4092" w:rsidP="00E83B3E">
      <w:pPr>
        <w:pStyle w:val="a3"/>
        <w:ind w:left="1080"/>
      </w:pPr>
    </w:p>
    <w:p w:rsidR="00A64C24" w:rsidRDefault="00DB4092" w:rsidP="00A64C24">
      <w:pPr>
        <w:pStyle w:val="a3"/>
        <w:spacing w:after="100" w:afterAutospacing="1" w:line="317" w:lineRule="exact"/>
        <w:jc w:val="both"/>
      </w:pPr>
      <w:r>
        <w:tab/>
        <w:t xml:space="preserve">Става: Чл. 56. </w:t>
      </w:r>
      <w:r w:rsidRPr="00C914FA">
        <w:t>Забранява се:</w:t>
      </w:r>
    </w:p>
    <w:p w:rsidR="00A64C24" w:rsidRDefault="00A64C24" w:rsidP="00A64C24">
      <w:pPr>
        <w:pStyle w:val="a3"/>
        <w:spacing w:after="100" w:afterAutospacing="1" w:line="317" w:lineRule="exact"/>
        <w:jc w:val="both"/>
      </w:pPr>
    </w:p>
    <w:p w:rsidR="00DB4092" w:rsidRDefault="00A64C24" w:rsidP="00A64C24">
      <w:pPr>
        <w:pStyle w:val="a3"/>
        <w:spacing w:after="100" w:afterAutospacing="1" w:line="317" w:lineRule="exact"/>
        <w:ind w:left="0"/>
        <w:jc w:val="both"/>
      </w:pPr>
      <w:r>
        <w:tab/>
      </w:r>
      <w:r>
        <w:tab/>
        <w:t xml:space="preserve">1. </w:t>
      </w:r>
      <w:r w:rsidR="00DB4092">
        <w:t xml:space="preserve">Посещението на деца в заведения за хранене и развлечения, в компютърни и игрални зали и на други обществени места, без да са придружени от родител, настойник, попечител или друго лице, което полага грижи за тях след </w:t>
      </w:r>
      <w:proofErr w:type="spellStart"/>
      <w:r w:rsidR="00DB4092">
        <w:t>20ч</w:t>
      </w:r>
      <w:proofErr w:type="spellEnd"/>
      <w:r w:rsidR="00DB4092">
        <w:t xml:space="preserve">., ако детето е малолетно и след </w:t>
      </w:r>
      <w:proofErr w:type="spellStart"/>
      <w:r w:rsidR="00DB4092">
        <w:t>22ч</w:t>
      </w:r>
      <w:proofErr w:type="spellEnd"/>
      <w:r w:rsidR="00DB4092">
        <w:t xml:space="preserve">., ако детето е </w:t>
      </w:r>
      <w:proofErr w:type="spellStart"/>
      <w:r w:rsidR="00DB4092">
        <w:t>напълнолетно</w:t>
      </w:r>
      <w:proofErr w:type="spellEnd"/>
      <w:r w:rsidR="00DB4092">
        <w:t>.</w:t>
      </w:r>
    </w:p>
    <w:p w:rsidR="00DB4092" w:rsidRDefault="00DB4092" w:rsidP="00E83B3E">
      <w:pPr>
        <w:pStyle w:val="a3"/>
        <w:ind w:left="1080"/>
      </w:pPr>
    </w:p>
    <w:p w:rsidR="00DB4092" w:rsidRDefault="00DB4092" w:rsidP="00E83B3E">
      <w:pPr>
        <w:pStyle w:val="a3"/>
        <w:ind w:left="1080"/>
      </w:pPr>
    </w:p>
    <w:p w:rsidR="00DB4092" w:rsidRPr="007405B5" w:rsidRDefault="00DB4092" w:rsidP="00DB4092">
      <w:pPr>
        <w:pStyle w:val="a3"/>
        <w:numPr>
          <w:ilvl w:val="0"/>
          <w:numId w:val="1"/>
        </w:numPr>
        <w:rPr>
          <w:i/>
        </w:rPr>
      </w:pPr>
      <w:r w:rsidRPr="007405B5">
        <w:rPr>
          <w:i/>
        </w:rPr>
        <w:t xml:space="preserve">Отменя в Раздел </w:t>
      </w:r>
      <w:r w:rsidRPr="007405B5">
        <w:rPr>
          <w:i/>
          <w:lang w:val="en-US"/>
        </w:rPr>
        <w:t>IX</w:t>
      </w:r>
      <w:r w:rsidRPr="007405B5">
        <w:rPr>
          <w:i/>
        </w:rPr>
        <w:t>, Чл.56, ал.1, т.2</w:t>
      </w:r>
      <w:r w:rsidR="00154449">
        <w:rPr>
          <w:i/>
        </w:rPr>
        <w:t>.</w:t>
      </w:r>
    </w:p>
    <w:p w:rsidR="00DB4092" w:rsidRPr="00EC71E2" w:rsidRDefault="00DB4092" w:rsidP="00E83B3E">
      <w:pPr>
        <w:pStyle w:val="a3"/>
        <w:ind w:left="1080"/>
      </w:pPr>
    </w:p>
    <w:p w:rsidR="00E83B3E" w:rsidRPr="00EC71E2" w:rsidRDefault="00E83B3E" w:rsidP="000C40D4">
      <w:pPr>
        <w:pStyle w:val="a3"/>
        <w:numPr>
          <w:ilvl w:val="0"/>
          <w:numId w:val="37"/>
        </w:numPr>
        <w:spacing w:line="317" w:lineRule="exact"/>
        <w:jc w:val="both"/>
      </w:pPr>
      <w:r w:rsidRPr="00EC71E2">
        <w:t>Посещението на деца в компютърни и игрални зали:</w:t>
      </w:r>
    </w:p>
    <w:p w:rsidR="00E83B3E" w:rsidRDefault="00E83B3E" w:rsidP="00E83B3E">
      <w:pPr>
        <w:pStyle w:val="a3"/>
        <w:ind w:left="1080"/>
      </w:pPr>
      <w:r w:rsidRPr="00EC71E2">
        <w:t xml:space="preserve"> а) в учебната година</w:t>
      </w:r>
    </w:p>
    <w:p w:rsidR="00E83B3E" w:rsidRDefault="00E83B3E" w:rsidP="00E83B3E">
      <w:pPr>
        <w:pStyle w:val="a3"/>
        <w:ind w:left="1080"/>
      </w:pPr>
      <w:r w:rsidRPr="00EC71E2">
        <w:t xml:space="preserve"> - през деня </w:t>
      </w:r>
      <w:r>
        <w:t>по време на учебните занимания;</w:t>
      </w:r>
    </w:p>
    <w:p w:rsidR="00E83B3E" w:rsidRPr="00EC71E2" w:rsidRDefault="00E83B3E" w:rsidP="00E83B3E">
      <w:pPr>
        <w:pStyle w:val="a3"/>
        <w:ind w:left="1080"/>
      </w:pPr>
      <w:r>
        <w:t xml:space="preserve"> </w:t>
      </w:r>
      <w:r w:rsidRPr="00EC71E2">
        <w:t>- след 22 часа без лице, под чийто надзор са;</w:t>
      </w:r>
    </w:p>
    <w:p w:rsidR="00E83B3E" w:rsidRDefault="00E83B3E" w:rsidP="00E83B3E">
      <w:pPr>
        <w:pStyle w:val="a3"/>
        <w:ind w:left="1080"/>
      </w:pPr>
      <w:r w:rsidRPr="00EC71E2">
        <w:t xml:space="preserve"> б) в </w:t>
      </w:r>
      <w:proofErr w:type="spellStart"/>
      <w:r w:rsidRPr="00EC71E2">
        <w:t>предпочивния</w:t>
      </w:r>
      <w:proofErr w:type="spellEnd"/>
      <w:r w:rsidRPr="00EC71E2">
        <w:t>, в почивните дни и през ваканциите след 23 часа без лице, под чийто надзор са.</w:t>
      </w:r>
    </w:p>
    <w:p w:rsidR="007405B5" w:rsidRDefault="007405B5" w:rsidP="00E83B3E">
      <w:pPr>
        <w:pStyle w:val="a3"/>
        <w:ind w:left="1080"/>
      </w:pPr>
    </w:p>
    <w:p w:rsidR="00E23082" w:rsidRDefault="00E23082" w:rsidP="00E83B3E">
      <w:pPr>
        <w:pStyle w:val="a3"/>
        <w:ind w:left="1080"/>
      </w:pPr>
    </w:p>
    <w:p w:rsidR="007405B5" w:rsidRPr="000C40D4" w:rsidRDefault="002A0F63" w:rsidP="000C40D4">
      <w:pPr>
        <w:pStyle w:val="a3"/>
        <w:numPr>
          <w:ilvl w:val="0"/>
          <w:numId w:val="1"/>
        </w:numPr>
        <w:rPr>
          <w:i/>
        </w:rPr>
      </w:pPr>
      <w:r w:rsidRPr="000C40D4">
        <w:rPr>
          <w:i/>
        </w:rPr>
        <w:t>Из</w:t>
      </w:r>
      <w:r w:rsidR="007405B5" w:rsidRPr="000C40D4">
        <w:rPr>
          <w:i/>
        </w:rPr>
        <w:t xml:space="preserve">меня в Раздел </w:t>
      </w:r>
      <w:r w:rsidR="007405B5" w:rsidRPr="000C40D4">
        <w:rPr>
          <w:i/>
          <w:lang w:val="en-US"/>
        </w:rPr>
        <w:t>IX</w:t>
      </w:r>
      <w:r w:rsidR="007405B5" w:rsidRPr="000C40D4">
        <w:rPr>
          <w:i/>
        </w:rPr>
        <w:t>, Чл.58, т.1</w:t>
      </w:r>
      <w:r w:rsidR="00154449" w:rsidRPr="000C40D4">
        <w:rPr>
          <w:i/>
        </w:rPr>
        <w:t>.</w:t>
      </w:r>
    </w:p>
    <w:p w:rsidR="007405B5" w:rsidRPr="00EC71E2" w:rsidRDefault="007405B5" w:rsidP="00E83B3E">
      <w:pPr>
        <w:pStyle w:val="a3"/>
        <w:ind w:left="1080"/>
      </w:pPr>
    </w:p>
    <w:p w:rsidR="00E83B3E" w:rsidRPr="00EC71E2" w:rsidRDefault="007405B5" w:rsidP="007405B5">
      <w:pPr>
        <w:pStyle w:val="2"/>
        <w:shd w:val="clear" w:color="auto" w:fill="auto"/>
        <w:spacing w:after="0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0F63">
        <w:rPr>
          <w:sz w:val="24"/>
          <w:szCs w:val="24"/>
        </w:rPr>
        <w:t xml:space="preserve">Било: </w:t>
      </w:r>
      <w:r w:rsidR="00E83B3E" w:rsidRPr="00EC71E2">
        <w:rPr>
          <w:sz w:val="24"/>
          <w:szCs w:val="24"/>
        </w:rPr>
        <w:t>Чл. 58. Собствениците на търговски обекти и заведения за хранене и развлечения се задължават:</w:t>
      </w:r>
    </w:p>
    <w:p w:rsidR="00E83B3E" w:rsidRPr="00EC71E2" w:rsidRDefault="00E83B3E" w:rsidP="00E83B3E">
      <w:pPr>
        <w:pStyle w:val="2"/>
        <w:shd w:val="clear" w:color="auto" w:fill="auto"/>
        <w:spacing w:after="0"/>
        <w:ind w:left="1080" w:firstLine="0"/>
        <w:jc w:val="both"/>
        <w:rPr>
          <w:sz w:val="24"/>
          <w:szCs w:val="24"/>
        </w:rPr>
      </w:pPr>
    </w:p>
    <w:p w:rsidR="002A0F63" w:rsidRPr="002A0F63" w:rsidRDefault="00E23082" w:rsidP="00E23082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E83B3E" w:rsidRPr="00EC71E2">
        <w:rPr>
          <w:sz w:val="24"/>
          <w:szCs w:val="24"/>
        </w:rPr>
        <w:t>Да изискват личната карта на лицето, за което предполагат, че е под 18 години в момента на закупуване на тютюневи изделия и/или алкохолни напитки.</w:t>
      </w:r>
    </w:p>
    <w:p w:rsidR="002A0F63" w:rsidRDefault="002A0F63" w:rsidP="002A0F63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2A0F63" w:rsidRPr="00EC71E2" w:rsidRDefault="002A0F63" w:rsidP="002A0F63">
      <w:pPr>
        <w:pStyle w:val="2"/>
        <w:shd w:val="clear" w:color="auto" w:fill="auto"/>
        <w:spacing w:after="0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Става:</w:t>
      </w:r>
      <w:r w:rsidRPr="002A0F63">
        <w:rPr>
          <w:sz w:val="24"/>
          <w:szCs w:val="24"/>
        </w:rPr>
        <w:t xml:space="preserve"> </w:t>
      </w:r>
      <w:r w:rsidRPr="00EC71E2">
        <w:rPr>
          <w:sz w:val="24"/>
          <w:szCs w:val="24"/>
        </w:rPr>
        <w:t>Чл. 58. Собствениците на търговски обекти и заведения за хранене и развлечения се задължават:</w:t>
      </w:r>
    </w:p>
    <w:p w:rsidR="002A0F63" w:rsidRPr="00EC71E2" w:rsidRDefault="002A0F63" w:rsidP="002A0F63">
      <w:pPr>
        <w:pStyle w:val="2"/>
        <w:shd w:val="clear" w:color="auto" w:fill="auto"/>
        <w:spacing w:after="0"/>
        <w:ind w:left="1080" w:firstLine="0"/>
        <w:jc w:val="both"/>
        <w:rPr>
          <w:sz w:val="24"/>
          <w:szCs w:val="24"/>
        </w:rPr>
      </w:pPr>
    </w:p>
    <w:p w:rsidR="002A0F63" w:rsidRPr="002A0F63" w:rsidRDefault="002A0F63" w:rsidP="00E23082">
      <w:pPr>
        <w:pStyle w:val="2"/>
        <w:numPr>
          <w:ilvl w:val="0"/>
          <w:numId w:val="36"/>
        </w:numPr>
        <w:shd w:val="clear" w:color="auto" w:fill="auto"/>
        <w:spacing w:after="0"/>
        <w:jc w:val="both"/>
        <w:rPr>
          <w:sz w:val="24"/>
          <w:szCs w:val="24"/>
        </w:rPr>
      </w:pPr>
      <w:r w:rsidRPr="00EC71E2">
        <w:rPr>
          <w:sz w:val="24"/>
          <w:szCs w:val="24"/>
        </w:rPr>
        <w:t xml:space="preserve">Да </w:t>
      </w:r>
      <w:r>
        <w:rPr>
          <w:sz w:val="24"/>
          <w:szCs w:val="24"/>
        </w:rPr>
        <w:t xml:space="preserve">не продават </w:t>
      </w:r>
      <w:r w:rsidRPr="00EC71E2">
        <w:rPr>
          <w:sz w:val="24"/>
          <w:szCs w:val="24"/>
        </w:rPr>
        <w:t xml:space="preserve">тютюневи </w:t>
      </w:r>
      <w:r>
        <w:rPr>
          <w:sz w:val="24"/>
          <w:szCs w:val="24"/>
        </w:rPr>
        <w:t xml:space="preserve">изделия и/или алкохолни напитки на лица под </w:t>
      </w:r>
      <w:proofErr w:type="spellStart"/>
      <w:r>
        <w:rPr>
          <w:sz w:val="24"/>
          <w:szCs w:val="24"/>
        </w:rPr>
        <w:t>18г</w:t>
      </w:r>
      <w:proofErr w:type="spellEnd"/>
      <w:r>
        <w:rPr>
          <w:sz w:val="24"/>
          <w:szCs w:val="24"/>
        </w:rPr>
        <w:t xml:space="preserve">. </w:t>
      </w:r>
    </w:p>
    <w:p w:rsidR="00E83B3E" w:rsidRDefault="00E83B3E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002EC" w:rsidRDefault="005002EC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002EC" w:rsidRDefault="005002EC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002EC" w:rsidRDefault="005002EC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002EC" w:rsidRDefault="005002EC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002EC" w:rsidRDefault="005002EC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002EC" w:rsidRDefault="005002EC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7405B5" w:rsidRPr="00E23082" w:rsidRDefault="002A0F63" w:rsidP="000C40D4">
      <w:pPr>
        <w:pStyle w:val="a3"/>
        <w:numPr>
          <w:ilvl w:val="0"/>
          <w:numId w:val="1"/>
        </w:numPr>
        <w:rPr>
          <w:i/>
        </w:rPr>
      </w:pPr>
      <w:r w:rsidRPr="00E23082">
        <w:rPr>
          <w:i/>
        </w:rPr>
        <w:lastRenderedPageBreak/>
        <w:t>Из</w:t>
      </w:r>
      <w:r w:rsidR="007405B5" w:rsidRPr="00E23082">
        <w:rPr>
          <w:i/>
        </w:rPr>
        <w:t xml:space="preserve">меня в Раздел </w:t>
      </w:r>
      <w:r w:rsidR="007405B5" w:rsidRPr="00E23082">
        <w:rPr>
          <w:i/>
          <w:lang w:val="en-US"/>
        </w:rPr>
        <w:t>X</w:t>
      </w:r>
      <w:r w:rsidR="007405B5" w:rsidRPr="00E23082">
        <w:rPr>
          <w:i/>
        </w:rPr>
        <w:t>, Чл.61</w:t>
      </w:r>
      <w:r w:rsidR="00154449" w:rsidRPr="00E23082">
        <w:rPr>
          <w:i/>
        </w:rPr>
        <w:t>.</w:t>
      </w:r>
    </w:p>
    <w:p w:rsidR="007405B5" w:rsidRDefault="007405B5" w:rsidP="00E83B3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E83B3E" w:rsidRDefault="007405B5" w:rsidP="00E23082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3082">
        <w:rPr>
          <w:sz w:val="24"/>
          <w:szCs w:val="24"/>
        </w:rPr>
        <w:tab/>
      </w:r>
      <w:r w:rsidR="002A0F63">
        <w:rPr>
          <w:sz w:val="24"/>
          <w:szCs w:val="24"/>
        </w:rPr>
        <w:t xml:space="preserve">Било: </w:t>
      </w:r>
      <w:r w:rsidR="00E83B3E">
        <w:rPr>
          <w:sz w:val="24"/>
          <w:szCs w:val="24"/>
        </w:rPr>
        <w:t>Ч</w:t>
      </w:r>
      <w:r w:rsidR="00E83B3E" w:rsidRPr="00C914FA">
        <w:rPr>
          <w:sz w:val="24"/>
          <w:szCs w:val="24"/>
        </w:rPr>
        <w:t>л.61</w:t>
      </w:r>
      <w:r w:rsidR="00E83B3E">
        <w:rPr>
          <w:sz w:val="24"/>
          <w:szCs w:val="24"/>
        </w:rPr>
        <w:t xml:space="preserve">. </w:t>
      </w:r>
      <w:r w:rsidR="00E83B3E" w:rsidRPr="00EC71E2">
        <w:rPr>
          <w:sz w:val="24"/>
          <w:szCs w:val="24"/>
        </w:rPr>
        <w:t xml:space="preserve">За нарушения на тази Наредба се налагат следните наказания: </w:t>
      </w:r>
    </w:p>
    <w:p w:rsidR="00E83B3E" w:rsidRDefault="00E23082" w:rsidP="00E23082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B3E" w:rsidRPr="00EC71E2">
        <w:rPr>
          <w:sz w:val="24"/>
          <w:szCs w:val="24"/>
        </w:rPr>
        <w:t xml:space="preserve">1. Предупреждение. </w:t>
      </w:r>
    </w:p>
    <w:p w:rsidR="00E83B3E" w:rsidRDefault="00E23082" w:rsidP="00E23082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B3E" w:rsidRPr="00EC71E2">
        <w:rPr>
          <w:sz w:val="24"/>
          <w:szCs w:val="24"/>
        </w:rPr>
        <w:t xml:space="preserve">2. Глоба в размер от 20 лв. до 500 лв. за физическите лица, а за юридическите лица и едноличните търговци - имуществена санкция в размер от </w:t>
      </w:r>
      <w:proofErr w:type="spellStart"/>
      <w:r w:rsidR="00E83B3E" w:rsidRPr="00EC71E2">
        <w:rPr>
          <w:sz w:val="24"/>
          <w:szCs w:val="24"/>
        </w:rPr>
        <w:t>40лв</w:t>
      </w:r>
      <w:proofErr w:type="spellEnd"/>
      <w:r w:rsidR="00E83B3E" w:rsidRPr="00EC71E2">
        <w:rPr>
          <w:sz w:val="24"/>
          <w:szCs w:val="24"/>
        </w:rPr>
        <w:t xml:space="preserve">. до 1000 лв. </w:t>
      </w:r>
    </w:p>
    <w:p w:rsidR="00E83B3E" w:rsidRDefault="00E23082" w:rsidP="00E23082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B3E" w:rsidRPr="00EC71E2">
        <w:rPr>
          <w:sz w:val="24"/>
          <w:szCs w:val="24"/>
        </w:rPr>
        <w:t xml:space="preserve">3. При повторно нарушение глоба в размер от </w:t>
      </w:r>
      <w:proofErr w:type="spellStart"/>
      <w:r w:rsidR="00E83B3E" w:rsidRPr="00EC71E2">
        <w:rPr>
          <w:sz w:val="24"/>
          <w:szCs w:val="24"/>
        </w:rPr>
        <w:t>100лв</w:t>
      </w:r>
      <w:proofErr w:type="spellEnd"/>
      <w:r w:rsidR="00E83B3E" w:rsidRPr="00EC71E2">
        <w:rPr>
          <w:sz w:val="24"/>
          <w:szCs w:val="24"/>
        </w:rPr>
        <w:t xml:space="preserve">. до 1000 лв. за физическите лица, а за юридическите лица и едноличните търговци- имуществена санкция в размер от 200 лв. до </w:t>
      </w:r>
      <w:proofErr w:type="spellStart"/>
      <w:r w:rsidR="00E83B3E" w:rsidRPr="00EC71E2">
        <w:rPr>
          <w:sz w:val="24"/>
          <w:szCs w:val="24"/>
        </w:rPr>
        <w:t>2000лв</w:t>
      </w:r>
      <w:proofErr w:type="spellEnd"/>
      <w:r w:rsidR="00E83B3E" w:rsidRPr="00EC71E2">
        <w:rPr>
          <w:sz w:val="24"/>
          <w:szCs w:val="24"/>
        </w:rPr>
        <w:t xml:space="preserve">. </w:t>
      </w:r>
    </w:p>
    <w:p w:rsidR="00E83B3E" w:rsidRPr="00EC71E2" w:rsidRDefault="00E23082" w:rsidP="00E23082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B3E" w:rsidRPr="00EC71E2">
        <w:rPr>
          <w:sz w:val="24"/>
          <w:szCs w:val="24"/>
        </w:rPr>
        <w:t>4. При системни нарушения – глоба в размер от 1000 лв. до 5000 лв. за физическите лица, а за юридическите лица и едноличните търговци- имуществена санкция в размер от 1000 до 5 000 лв.</w:t>
      </w:r>
    </w:p>
    <w:p w:rsidR="007A740C" w:rsidRDefault="007A740C" w:rsidP="007A74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0C" w:rsidRPr="002A0F63" w:rsidRDefault="002A0F63" w:rsidP="007A74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0F63">
        <w:rPr>
          <w:rFonts w:ascii="Times New Roman" w:hAnsi="Times New Roman" w:cs="Times New Roman"/>
          <w:sz w:val="24"/>
          <w:szCs w:val="24"/>
        </w:rPr>
        <w:t>Става:</w:t>
      </w:r>
      <w:r w:rsidRPr="002A0F63">
        <w:rPr>
          <w:sz w:val="24"/>
          <w:szCs w:val="24"/>
        </w:rPr>
        <w:t xml:space="preserve"> </w:t>
      </w:r>
      <w:r w:rsidRPr="002A0F63">
        <w:rPr>
          <w:rFonts w:ascii="Times New Roman" w:hAnsi="Times New Roman" w:cs="Times New Roman"/>
          <w:sz w:val="24"/>
          <w:szCs w:val="24"/>
        </w:rPr>
        <w:t xml:space="preserve">Чл.61. За нарушения на тази Наредба се налагат </w:t>
      </w:r>
      <w:r>
        <w:rPr>
          <w:rFonts w:ascii="Times New Roman" w:hAnsi="Times New Roman" w:cs="Times New Roman"/>
          <w:sz w:val="24"/>
          <w:szCs w:val="24"/>
        </w:rPr>
        <w:t>предвидените наказания в З</w:t>
      </w:r>
      <w:r w:rsidR="005E7430">
        <w:rPr>
          <w:rFonts w:ascii="Times New Roman" w:hAnsi="Times New Roman" w:cs="Times New Roman"/>
          <w:sz w:val="24"/>
          <w:szCs w:val="24"/>
        </w:rPr>
        <w:t xml:space="preserve">акона за движението по пътищата, Закона за закрила на детето, Закона за ветеринарномедицинската дейност  </w:t>
      </w:r>
      <w:r>
        <w:rPr>
          <w:rFonts w:ascii="Times New Roman" w:hAnsi="Times New Roman" w:cs="Times New Roman"/>
          <w:sz w:val="24"/>
          <w:szCs w:val="24"/>
        </w:rPr>
        <w:t>и в други специални нормативни актове.</w:t>
      </w:r>
    </w:p>
    <w:p w:rsidR="00F7747F" w:rsidRDefault="00F7747F" w:rsidP="00F7747F">
      <w:pPr>
        <w:pStyle w:val="a3"/>
        <w:ind w:left="1429"/>
        <w:jc w:val="both"/>
        <w:rPr>
          <w:color w:val="FF0000"/>
          <w:lang w:val="en-US"/>
        </w:rPr>
      </w:pPr>
    </w:p>
    <w:p w:rsidR="00F7747F" w:rsidRDefault="00F7747F" w:rsidP="00F7747F">
      <w:pPr>
        <w:pStyle w:val="a3"/>
        <w:ind w:left="1429"/>
        <w:jc w:val="both"/>
        <w:rPr>
          <w:color w:val="FF0000"/>
          <w:lang w:val="en-US"/>
        </w:rPr>
      </w:pPr>
    </w:p>
    <w:p w:rsidR="009763E9" w:rsidRPr="00F7747F" w:rsidRDefault="009763E9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B15538" w:rsidRDefault="00B15538" w:rsidP="00031ED2">
      <w:pPr>
        <w:pStyle w:val="a3"/>
        <w:ind w:left="1069"/>
        <w:jc w:val="both"/>
        <w:rPr>
          <w:b/>
          <w:color w:val="FF0000"/>
        </w:rPr>
      </w:pPr>
    </w:p>
    <w:p w:rsid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E23082" w:rsidRPr="00E23082" w:rsidRDefault="00E23082" w:rsidP="00031ED2">
      <w:pPr>
        <w:pStyle w:val="a3"/>
        <w:ind w:left="1069"/>
        <w:jc w:val="both"/>
        <w:rPr>
          <w:b/>
          <w:color w:val="FF0000"/>
        </w:rPr>
      </w:pPr>
    </w:p>
    <w:p w:rsidR="002B3509" w:rsidRPr="00F7747F" w:rsidRDefault="002B3509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С уважение,</w:t>
      </w:r>
    </w:p>
    <w:p w:rsidR="002B3509" w:rsidRPr="00F7747F" w:rsidRDefault="00B15538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И</w:t>
      </w:r>
      <w:r w:rsidR="002B3509" w:rsidRPr="00F7747F">
        <w:rPr>
          <w:sz w:val="26"/>
          <w:szCs w:val="26"/>
        </w:rPr>
        <w:t xml:space="preserve">нж. Димитър </w:t>
      </w:r>
      <w:proofErr w:type="spellStart"/>
      <w:r w:rsidR="002B3509" w:rsidRPr="00F7747F">
        <w:rPr>
          <w:sz w:val="26"/>
          <w:szCs w:val="26"/>
        </w:rPr>
        <w:t>Кокошаров</w:t>
      </w:r>
      <w:proofErr w:type="spellEnd"/>
      <w:r w:rsidR="002B3509" w:rsidRPr="00F7747F">
        <w:rPr>
          <w:sz w:val="26"/>
          <w:szCs w:val="26"/>
        </w:rPr>
        <w:t xml:space="preserve"> </w:t>
      </w:r>
    </w:p>
    <w:p w:rsidR="005C20DF" w:rsidRPr="00F7747F" w:rsidRDefault="002B3509" w:rsidP="009763E9">
      <w:pPr>
        <w:rPr>
          <w:i/>
          <w:sz w:val="26"/>
          <w:szCs w:val="26"/>
        </w:rPr>
      </w:pPr>
      <w:r w:rsidRPr="00F7747F">
        <w:rPr>
          <w:i/>
          <w:sz w:val="26"/>
          <w:szCs w:val="26"/>
        </w:rPr>
        <w:t>Председател на Общински съвет – Априлци</w:t>
      </w:r>
    </w:p>
    <w:p w:rsidR="00417E2E" w:rsidRDefault="00417E2E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2A0F63" w:rsidRDefault="002A0F63" w:rsidP="009763E9">
      <w:pPr>
        <w:rPr>
          <w:i/>
          <w:color w:val="FF0000"/>
          <w:sz w:val="26"/>
          <w:szCs w:val="26"/>
        </w:rPr>
      </w:pPr>
    </w:p>
    <w:p w:rsidR="00154449" w:rsidRPr="00EF6F09" w:rsidRDefault="00154449" w:rsidP="009763E9">
      <w:pPr>
        <w:rPr>
          <w:i/>
          <w:color w:val="FF0000"/>
          <w:sz w:val="26"/>
          <w:szCs w:val="26"/>
        </w:rPr>
      </w:pPr>
    </w:p>
    <w:p w:rsidR="00540DEE" w:rsidRDefault="00540DEE" w:rsidP="009853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98531B" w:rsidRPr="00F7747F" w:rsidRDefault="0098531B" w:rsidP="009853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7747F">
        <w:rPr>
          <w:b/>
          <w:sz w:val="28"/>
          <w:szCs w:val="28"/>
        </w:rPr>
        <w:t>ОБЩИНСКИ СЪВЕТ АПРИЛЦИ</w:t>
      </w:r>
    </w:p>
    <w:p w:rsidR="0098531B" w:rsidRPr="00F7747F" w:rsidRDefault="0098531B" w:rsidP="0098531B">
      <w:pPr>
        <w:jc w:val="center"/>
        <w:rPr>
          <w:i/>
        </w:rPr>
      </w:pPr>
      <w:r w:rsidRPr="00F7747F">
        <w:rPr>
          <w:i/>
        </w:rPr>
        <w:t>гр.</w:t>
      </w:r>
      <w:r w:rsidR="00F7747F" w:rsidRPr="00F7747F">
        <w:rPr>
          <w:i/>
          <w:lang w:val="en-US"/>
        </w:rPr>
        <w:t xml:space="preserve"> </w:t>
      </w:r>
      <w:r w:rsidR="001561D4">
        <w:rPr>
          <w:i/>
        </w:rPr>
        <w:t>Априлци, ул.</w:t>
      </w:r>
      <w:r w:rsidR="00F7747F" w:rsidRPr="00F7747F">
        <w:rPr>
          <w:i/>
        </w:rPr>
        <w:t>„Васил Левски” №</w:t>
      </w:r>
      <w:r w:rsidRPr="00F7747F">
        <w:rPr>
          <w:i/>
        </w:rPr>
        <w:t xml:space="preserve">109, </w:t>
      </w:r>
      <w:r w:rsidRPr="00F7747F">
        <w:rPr>
          <w:i/>
          <w:lang w:val="en-US"/>
        </w:rPr>
        <w:t>E</w:t>
      </w:r>
      <w:r w:rsidRPr="00F7747F">
        <w:rPr>
          <w:i/>
        </w:rPr>
        <w:t>-</w:t>
      </w:r>
      <w:r w:rsidRPr="00F7747F">
        <w:rPr>
          <w:i/>
          <w:lang w:val="en-US"/>
        </w:rPr>
        <w:t>mail</w:t>
      </w:r>
      <w:r w:rsidRPr="00F7747F">
        <w:rPr>
          <w:i/>
        </w:rPr>
        <w:t xml:space="preserve">: </w:t>
      </w:r>
      <w:proofErr w:type="spellStart"/>
      <w:r w:rsidRPr="00F7747F">
        <w:rPr>
          <w:i/>
          <w:lang w:val="en-US"/>
        </w:rPr>
        <w:t>os</w:t>
      </w:r>
      <w:proofErr w:type="spellEnd"/>
      <w:r w:rsidRPr="00F7747F">
        <w:rPr>
          <w:i/>
        </w:rPr>
        <w:t>_</w:t>
      </w:r>
      <w:proofErr w:type="spellStart"/>
      <w:r w:rsidRPr="00F7747F">
        <w:rPr>
          <w:i/>
          <w:lang w:val="en-US"/>
        </w:rPr>
        <w:t>aprilci</w:t>
      </w:r>
      <w:proofErr w:type="spellEnd"/>
      <w:r w:rsidRPr="00F7747F">
        <w:rPr>
          <w:i/>
        </w:rPr>
        <w:t>@</w:t>
      </w:r>
      <w:proofErr w:type="spellStart"/>
      <w:r w:rsidRPr="00F7747F">
        <w:rPr>
          <w:i/>
          <w:lang w:val="en-US"/>
        </w:rPr>
        <w:t>abv</w:t>
      </w:r>
      <w:proofErr w:type="spellEnd"/>
      <w:r w:rsidRPr="00F7747F">
        <w:rPr>
          <w:i/>
        </w:rPr>
        <w:t>.</w:t>
      </w:r>
      <w:proofErr w:type="spellStart"/>
      <w:r w:rsidRPr="00F7747F">
        <w:rPr>
          <w:i/>
          <w:lang w:val="en-US"/>
        </w:rPr>
        <w:t>bg</w:t>
      </w:r>
      <w:proofErr w:type="spellEnd"/>
      <w:r w:rsidRPr="00F7747F">
        <w:rPr>
          <w:i/>
        </w:rPr>
        <w:t>, тел.0889234978</w:t>
      </w:r>
    </w:p>
    <w:p w:rsidR="0098531B" w:rsidRPr="00F7747F" w:rsidRDefault="0098531B" w:rsidP="0098531B">
      <w:pPr>
        <w:rPr>
          <w:i/>
          <w:sz w:val="22"/>
          <w:szCs w:val="22"/>
        </w:rPr>
      </w:pPr>
    </w:p>
    <w:p w:rsidR="0098531B" w:rsidRPr="00F7747F" w:rsidRDefault="0098531B" w:rsidP="006F5954">
      <w:pPr>
        <w:jc w:val="right"/>
        <w:rPr>
          <w:sz w:val="26"/>
          <w:szCs w:val="26"/>
        </w:rPr>
      </w:pPr>
    </w:p>
    <w:p w:rsidR="006F5954" w:rsidRPr="00F7747F" w:rsidRDefault="006F5954" w:rsidP="006F5954">
      <w:pPr>
        <w:jc w:val="right"/>
        <w:rPr>
          <w:sz w:val="26"/>
          <w:szCs w:val="26"/>
        </w:rPr>
      </w:pPr>
      <w:r w:rsidRPr="00F7747F">
        <w:rPr>
          <w:sz w:val="26"/>
          <w:szCs w:val="26"/>
        </w:rPr>
        <w:t>ПРОЕКТ!</w:t>
      </w:r>
    </w:p>
    <w:p w:rsidR="002B3509" w:rsidRPr="00F7747F" w:rsidRDefault="0098531B" w:rsidP="0098531B">
      <w:pPr>
        <w:jc w:val="center"/>
      </w:pPr>
      <w:r w:rsidRPr="00F7747F">
        <w:t>ОБЯВЛЕНИЕ</w:t>
      </w:r>
    </w:p>
    <w:p w:rsidR="002B3509" w:rsidRPr="00F7747F" w:rsidRDefault="002B3509" w:rsidP="002B3509">
      <w:pPr>
        <w:jc w:val="center"/>
        <w:rPr>
          <w:i/>
          <w:sz w:val="26"/>
          <w:szCs w:val="26"/>
        </w:rPr>
      </w:pPr>
    </w:p>
    <w:p w:rsidR="002361F7" w:rsidRPr="003F2E20" w:rsidRDefault="003D04F0" w:rsidP="002361F7">
      <w:pPr>
        <w:jc w:val="both"/>
        <w:rPr>
          <w:highlight w:val="yellow"/>
        </w:rPr>
      </w:pPr>
      <w:r w:rsidRPr="00F7747F">
        <w:tab/>
      </w:r>
      <w:r w:rsidR="002B3509" w:rsidRPr="00F7747F">
        <w:t>На основание чл.26, ал.2, във връзка с чл.28 от Закона за нормативните актове /ЗНА/, Общински съвет - Априлци представя на Вашето внимание</w:t>
      </w:r>
      <w:r w:rsidR="00F7747F" w:rsidRPr="00F7747F">
        <w:rPr>
          <w:lang w:val="en-US"/>
        </w:rPr>
        <w:t xml:space="preserve"> </w:t>
      </w:r>
      <w:r w:rsidR="002B3509" w:rsidRPr="00F7747F">
        <w:t xml:space="preserve">Проект на Наредба </w:t>
      </w:r>
      <w:r w:rsidR="002B3509" w:rsidRPr="001561D4">
        <w:t>за изменение на</w:t>
      </w:r>
      <w:r w:rsidR="00826582" w:rsidRPr="001561D4">
        <w:t xml:space="preserve"> </w:t>
      </w:r>
      <w:r w:rsidR="007405B5" w:rsidRPr="001561D4">
        <w:t>Наредба №1 за обществения ред и чистота на територията на община Априлци</w:t>
      </w:r>
      <w:r w:rsidR="001561D4" w:rsidRPr="001561D4">
        <w:t>.</w:t>
      </w:r>
    </w:p>
    <w:p w:rsidR="00F7747F" w:rsidRPr="001561D4" w:rsidRDefault="00F7747F" w:rsidP="002B3509">
      <w:pPr>
        <w:ind w:firstLine="709"/>
        <w:jc w:val="both"/>
        <w:rPr>
          <w:color w:val="FF0000"/>
        </w:rPr>
      </w:pPr>
    </w:p>
    <w:p w:rsidR="002B3509" w:rsidRPr="00F7747F" w:rsidRDefault="002B3509" w:rsidP="006F5954">
      <w:pPr>
        <w:ind w:firstLine="709"/>
        <w:jc w:val="both"/>
      </w:pPr>
      <w:r w:rsidRPr="001561D4">
        <w:t>На заинтересованите граждани и организации се предоста</w:t>
      </w:r>
      <w:r w:rsidR="009763E9" w:rsidRPr="001561D4">
        <w:t xml:space="preserve">вя </w:t>
      </w:r>
      <w:r w:rsidR="009763E9" w:rsidRPr="001561D4">
        <w:rPr>
          <w:color w:val="000000" w:themeColor="text1"/>
        </w:rPr>
        <w:t>30-дневен</w:t>
      </w:r>
      <w:r w:rsidR="009763E9" w:rsidRPr="001561D4">
        <w:t xml:space="preserve"> срок, считано </w:t>
      </w:r>
      <w:r w:rsidR="00F7747F" w:rsidRPr="001561D4">
        <w:t xml:space="preserve">до </w:t>
      </w:r>
      <w:r w:rsidR="00F03D2F" w:rsidRPr="001561D4">
        <w:t>27</w:t>
      </w:r>
      <w:r w:rsidR="00F7747F" w:rsidRPr="001561D4">
        <w:t>.</w:t>
      </w:r>
      <w:r w:rsidR="00826582" w:rsidRPr="001561D4">
        <w:rPr>
          <w:lang w:val="en-US"/>
        </w:rPr>
        <w:t>0</w:t>
      </w:r>
      <w:r w:rsidR="00F03D2F" w:rsidRPr="001561D4">
        <w:t>6</w:t>
      </w:r>
      <w:r w:rsidR="00F7747F" w:rsidRPr="001561D4">
        <w:t>.201</w:t>
      </w:r>
      <w:r w:rsidR="00F7747F" w:rsidRPr="001561D4">
        <w:rPr>
          <w:lang w:val="en-US"/>
        </w:rPr>
        <w:t>9</w:t>
      </w:r>
      <w:r w:rsidRPr="001561D4">
        <w:t xml:space="preserve">г. включително, за предложения и становища по Проекта на </w:t>
      </w:r>
      <w:r w:rsidR="007405B5" w:rsidRPr="001561D4">
        <w:t>Наредба №1 за обществения ред и чистота на територията на община Априлци</w:t>
      </w:r>
      <w:r w:rsidR="00F7747F" w:rsidRPr="001561D4">
        <w:t xml:space="preserve"> </w:t>
      </w:r>
      <w:r w:rsidRPr="001561D4">
        <w:t xml:space="preserve">на адрес: </w:t>
      </w:r>
      <w:r w:rsidR="00F7747F" w:rsidRPr="001561D4">
        <w:t>гр.</w:t>
      </w:r>
      <w:r w:rsidR="007405B5" w:rsidRPr="001561D4">
        <w:t xml:space="preserve"> </w:t>
      </w:r>
      <w:r w:rsidR="00F7747F" w:rsidRPr="001561D4">
        <w:t>Априлци, ул.”Васил Левски” №</w:t>
      </w:r>
      <w:r w:rsidRPr="001561D4">
        <w:t xml:space="preserve">109, Общински център за информация и услуги на гражданите или на </w:t>
      </w:r>
      <w:r w:rsidRPr="001561D4">
        <w:rPr>
          <w:lang w:val="en-US"/>
        </w:rPr>
        <w:t xml:space="preserve">e-mail: </w:t>
      </w:r>
      <w:proofErr w:type="spellStart"/>
      <w:r w:rsidRPr="001561D4">
        <w:rPr>
          <w:lang w:val="en-US"/>
        </w:rPr>
        <w:t>os_aprilci@abv.bg</w:t>
      </w:r>
      <w:proofErr w:type="spellEnd"/>
    </w:p>
    <w:p w:rsidR="00F7747F" w:rsidRDefault="00F7747F" w:rsidP="00BA3A8A">
      <w:pPr>
        <w:ind w:left="-567" w:firstLine="709"/>
        <w:jc w:val="center"/>
        <w:rPr>
          <w:color w:val="FF0000"/>
        </w:rPr>
      </w:pPr>
    </w:p>
    <w:p w:rsidR="00540DEE" w:rsidRPr="00540DEE" w:rsidRDefault="00540DEE" w:rsidP="00BA3A8A">
      <w:pPr>
        <w:ind w:left="-567" w:firstLine="709"/>
        <w:jc w:val="center"/>
        <w:rPr>
          <w:color w:val="FF0000"/>
        </w:rPr>
      </w:pPr>
    </w:p>
    <w:p w:rsidR="002B3509" w:rsidRPr="00F7747F" w:rsidRDefault="002B3509" w:rsidP="00BA3A8A">
      <w:pPr>
        <w:ind w:left="-567" w:firstLine="709"/>
        <w:jc w:val="center"/>
      </w:pPr>
      <w:r w:rsidRPr="00F7747F">
        <w:t>МОТИВИ</w:t>
      </w:r>
    </w:p>
    <w:p w:rsidR="002B3509" w:rsidRPr="00F7747F" w:rsidRDefault="00F7747F" w:rsidP="00BA3A8A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>Към Проекта</w:t>
      </w:r>
    </w:p>
    <w:p w:rsidR="00EF6F09" w:rsidRDefault="00F7747F" w:rsidP="00EF6F09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 xml:space="preserve">На Наредба за изменение на </w:t>
      </w:r>
    </w:p>
    <w:p w:rsidR="002B3509" w:rsidRDefault="007405B5" w:rsidP="00364CDB">
      <w:pPr>
        <w:jc w:val="center"/>
      </w:pPr>
      <w:r w:rsidRPr="00C914FA">
        <w:t>Наредба №1 за обществения ред и чистота на територията на община Априлци</w:t>
      </w:r>
      <w:r>
        <w:t>.</w:t>
      </w:r>
    </w:p>
    <w:p w:rsidR="00540DEE" w:rsidRDefault="00540DEE" w:rsidP="00364CDB">
      <w:pPr>
        <w:jc w:val="center"/>
      </w:pPr>
    </w:p>
    <w:p w:rsidR="00364CDB" w:rsidRPr="008A3712" w:rsidRDefault="00364CDB" w:rsidP="002B3509">
      <w:pPr>
        <w:jc w:val="both"/>
      </w:pPr>
    </w:p>
    <w:p w:rsidR="007C576D" w:rsidRPr="007C576D" w:rsidRDefault="002B3509" w:rsidP="007C576D">
      <w:pPr>
        <w:pStyle w:val="a3"/>
        <w:numPr>
          <w:ilvl w:val="0"/>
          <w:numId w:val="3"/>
        </w:numPr>
        <w:ind w:left="0" w:firstLine="709"/>
        <w:jc w:val="both"/>
      </w:pPr>
      <w:r w:rsidRPr="008A3712">
        <w:rPr>
          <w:b/>
        </w:rPr>
        <w:t xml:space="preserve">Причини, които налагат изменението на </w:t>
      </w:r>
      <w:r w:rsidR="007405B5" w:rsidRPr="007405B5">
        <w:rPr>
          <w:b/>
        </w:rPr>
        <w:t>Наредба №1 за обществения ред и чистота на територията на община Априлци.</w:t>
      </w:r>
    </w:p>
    <w:p w:rsidR="007C576D" w:rsidRPr="008A3712" w:rsidRDefault="007C576D" w:rsidP="007C576D">
      <w:pPr>
        <w:pStyle w:val="a3"/>
        <w:ind w:left="709"/>
        <w:jc w:val="both"/>
      </w:pPr>
    </w:p>
    <w:p w:rsidR="002B3509" w:rsidRPr="008A3712" w:rsidRDefault="009763E9" w:rsidP="009763E9">
      <w:pPr>
        <w:pStyle w:val="a3"/>
        <w:ind w:left="0"/>
        <w:jc w:val="both"/>
      </w:pPr>
      <w:r w:rsidRPr="008A3712">
        <w:rPr>
          <w:lang w:val="en-US"/>
        </w:rPr>
        <w:tab/>
      </w:r>
      <w:r w:rsidR="002B3509" w:rsidRPr="008A3712">
        <w:t xml:space="preserve">Предложените промени </w:t>
      </w:r>
      <w:r w:rsidR="002B3509" w:rsidRPr="001509DC">
        <w:t xml:space="preserve">в </w:t>
      </w:r>
      <w:r w:rsidR="007405B5" w:rsidRPr="00C914FA">
        <w:t>Наредба №1 за обществения ред и чистота на територията на община Априлци</w:t>
      </w:r>
      <w:r w:rsidR="008A3712" w:rsidRPr="008A3712">
        <w:t xml:space="preserve"> </w:t>
      </w:r>
      <w:r w:rsidR="002B3509" w:rsidRPr="008A3712">
        <w:t>са продиктувани от значително изменените обществени отношения, в различни аспекти, предмет на уредба от този подзаконов нормативен акт.</w:t>
      </w:r>
      <w:r w:rsidR="005C20DF" w:rsidRPr="008A3712">
        <w:t xml:space="preserve"> </w:t>
      </w:r>
    </w:p>
    <w:p w:rsidR="003D04F0" w:rsidRPr="008A3712" w:rsidRDefault="003D04F0" w:rsidP="009763E9">
      <w:pPr>
        <w:pStyle w:val="a3"/>
        <w:ind w:left="0"/>
        <w:jc w:val="both"/>
        <w:rPr>
          <w:lang w:val="en-US"/>
        </w:rPr>
      </w:pPr>
    </w:p>
    <w:p w:rsidR="006F5954" w:rsidRPr="008A3712" w:rsidRDefault="002B3509" w:rsidP="006F5954">
      <w:pPr>
        <w:jc w:val="both"/>
      </w:pPr>
      <w:r w:rsidRPr="008A3712">
        <w:t xml:space="preserve">           По обхвата на правно регулиране промените са продиктувани от следните съображения:</w:t>
      </w:r>
    </w:p>
    <w:p w:rsidR="007405B5" w:rsidRDefault="000E6EE8" w:rsidP="007405B5">
      <w:pPr>
        <w:pStyle w:val="a3"/>
        <w:numPr>
          <w:ilvl w:val="1"/>
          <w:numId w:val="19"/>
        </w:numPr>
        <w:jc w:val="both"/>
      </w:pPr>
      <w:r w:rsidRPr="008A3712">
        <w:t>Протест №</w:t>
      </w:r>
      <w:r w:rsidR="007405B5">
        <w:t>1079</w:t>
      </w:r>
      <w:r w:rsidR="008A3712" w:rsidRPr="008A3712">
        <w:t>/201</w:t>
      </w:r>
      <w:r w:rsidR="008A3712" w:rsidRPr="008A3712">
        <w:rPr>
          <w:lang w:val="en-US"/>
        </w:rPr>
        <w:t>9</w:t>
      </w:r>
      <w:r w:rsidRPr="008A3712">
        <w:t xml:space="preserve">г. на Окръжна прокуратура – Ловеч, оспорван текст в </w:t>
      </w:r>
      <w:r w:rsidR="001561D4" w:rsidRPr="00C914FA">
        <w:t>чл.49, ал.1 в частта „..разрешение на кмета на общината”,</w:t>
      </w:r>
      <w:r w:rsidR="001561D4">
        <w:t xml:space="preserve"> </w:t>
      </w:r>
      <w:r w:rsidR="007405B5" w:rsidRPr="00C914FA">
        <w:t>чл.49, ал.2, чл.56, ал.1, т.1 и т.2, чл.58, т.1 и чл.61</w:t>
      </w:r>
      <w:r w:rsidR="007405B5" w:rsidRPr="007405B5">
        <w:t xml:space="preserve"> </w:t>
      </w:r>
      <w:r w:rsidR="007405B5">
        <w:t xml:space="preserve">от </w:t>
      </w:r>
      <w:r w:rsidR="007405B5" w:rsidRPr="00C914FA">
        <w:t>Наредба №1 за обществения ред и чистота на територията на община Априлци</w:t>
      </w:r>
      <w:r w:rsidR="007405B5">
        <w:t>.</w:t>
      </w:r>
    </w:p>
    <w:p w:rsidR="008A3712" w:rsidRPr="008A3712" w:rsidRDefault="00FA61E6" w:rsidP="001509DC">
      <w:pPr>
        <w:pStyle w:val="a3"/>
        <w:numPr>
          <w:ilvl w:val="1"/>
          <w:numId w:val="19"/>
        </w:numPr>
        <w:jc w:val="both"/>
      </w:pPr>
      <w:r>
        <w:rPr>
          <w:rFonts w:eastAsia="Arial"/>
        </w:rPr>
        <w:t>Разпореждане от 20.05</w:t>
      </w:r>
      <w:r w:rsidR="008A3712" w:rsidRPr="008A3712">
        <w:rPr>
          <w:rFonts w:eastAsia="Arial"/>
        </w:rPr>
        <w:t>.</w:t>
      </w:r>
      <w:proofErr w:type="spellStart"/>
      <w:r w:rsidR="008A3712" w:rsidRPr="008A3712">
        <w:rPr>
          <w:rFonts w:eastAsia="Arial"/>
        </w:rPr>
        <w:t>2019</w:t>
      </w:r>
      <w:r w:rsidR="000E6EE8" w:rsidRPr="008A3712">
        <w:rPr>
          <w:rFonts w:eastAsia="Arial"/>
        </w:rPr>
        <w:t>г</w:t>
      </w:r>
      <w:proofErr w:type="spellEnd"/>
      <w:r w:rsidR="000E6EE8" w:rsidRPr="008A3712">
        <w:rPr>
          <w:rFonts w:eastAsia="Arial"/>
        </w:rPr>
        <w:t xml:space="preserve">. на Административен съд - Ловеч по административно дело </w:t>
      </w:r>
      <w:r w:rsidR="007405B5">
        <w:t>№229</w:t>
      </w:r>
      <w:r w:rsidR="00B15538" w:rsidRPr="008A3712">
        <w:t xml:space="preserve"> по опи</w:t>
      </w:r>
      <w:r w:rsidR="008A3712" w:rsidRPr="008A3712">
        <w:t xml:space="preserve">са за </w:t>
      </w:r>
      <w:proofErr w:type="spellStart"/>
      <w:r w:rsidR="008A3712" w:rsidRPr="008A3712">
        <w:t>2019</w:t>
      </w:r>
      <w:r w:rsidR="000E6EE8" w:rsidRPr="008A3712">
        <w:t>г</w:t>
      </w:r>
      <w:proofErr w:type="spellEnd"/>
      <w:r w:rsidR="000E6EE8" w:rsidRPr="008A3712">
        <w:t>.</w:t>
      </w:r>
    </w:p>
    <w:p w:rsidR="007405B5" w:rsidRDefault="007405B5" w:rsidP="003D04F0">
      <w:pPr>
        <w:pStyle w:val="a3"/>
        <w:ind w:left="0"/>
        <w:jc w:val="both"/>
      </w:pPr>
    </w:p>
    <w:p w:rsidR="00323869" w:rsidRPr="008A3712" w:rsidRDefault="00323869" w:rsidP="003D04F0">
      <w:pPr>
        <w:pStyle w:val="a3"/>
        <w:ind w:left="0"/>
        <w:jc w:val="both"/>
      </w:pPr>
    </w:p>
    <w:p w:rsidR="008A3712" w:rsidRPr="008A3712" w:rsidRDefault="002B3509" w:rsidP="001561D4">
      <w:pPr>
        <w:pStyle w:val="a3"/>
        <w:numPr>
          <w:ilvl w:val="0"/>
          <w:numId w:val="19"/>
        </w:numPr>
        <w:ind w:left="1531"/>
        <w:jc w:val="both"/>
        <w:rPr>
          <w:b/>
        </w:rPr>
      </w:pPr>
      <w:r w:rsidRPr="008A3712">
        <w:rPr>
          <w:b/>
        </w:rPr>
        <w:t>Целите, които се поставят с п</w:t>
      </w:r>
      <w:r w:rsidR="008A3712">
        <w:rPr>
          <w:b/>
        </w:rPr>
        <w:t xml:space="preserve">редложения Проект за Наредба за </w:t>
      </w:r>
    </w:p>
    <w:p w:rsidR="00FA61E6" w:rsidRPr="008A3712" w:rsidRDefault="002B3509" w:rsidP="001561D4">
      <w:pPr>
        <w:pStyle w:val="a3"/>
        <w:ind w:left="0"/>
        <w:jc w:val="both"/>
        <w:rPr>
          <w:b/>
        </w:rPr>
      </w:pPr>
      <w:r w:rsidRPr="008A3712">
        <w:rPr>
          <w:b/>
        </w:rPr>
        <w:t xml:space="preserve">изменение на </w:t>
      </w:r>
      <w:r w:rsidR="007405B5" w:rsidRPr="007405B5">
        <w:rPr>
          <w:b/>
        </w:rPr>
        <w:t>Наредба №1 за обществения ред и чистота на територията на община Априлци.</w:t>
      </w:r>
    </w:p>
    <w:p w:rsidR="0012589B" w:rsidRPr="005F50F3" w:rsidRDefault="0012589B" w:rsidP="0012589B">
      <w:pPr>
        <w:pStyle w:val="a3"/>
        <w:ind w:left="0"/>
        <w:jc w:val="both"/>
        <w:rPr>
          <w:color w:val="FF0000"/>
        </w:rPr>
      </w:pPr>
    </w:p>
    <w:p w:rsidR="00A50F66" w:rsidRDefault="000E6EE8" w:rsidP="000E6EE8">
      <w:pPr>
        <w:pStyle w:val="a3"/>
        <w:ind w:left="0"/>
        <w:jc w:val="both"/>
      </w:pPr>
      <w:r w:rsidRPr="00E61505">
        <w:lastRenderedPageBreak/>
        <w:tab/>
      </w:r>
      <w:r w:rsidR="002B3509" w:rsidRPr="00E61505">
        <w:t xml:space="preserve">Общински съвет-Априлци трябва да спазва законността и административния процес като предприема действия, като споделя изложените мотиви </w:t>
      </w:r>
      <w:r w:rsidRPr="00E61505">
        <w:t xml:space="preserve">в Протеста на Окръжна прокуратура – Ловеч, като предлага: </w:t>
      </w:r>
    </w:p>
    <w:p w:rsidR="00540DEE" w:rsidRDefault="00540DEE" w:rsidP="000E6EE8">
      <w:pPr>
        <w:pStyle w:val="a3"/>
        <w:ind w:left="0"/>
        <w:jc w:val="both"/>
      </w:pPr>
    </w:p>
    <w:p w:rsidR="00540DEE" w:rsidRDefault="00540DEE" w:rsidP="000E6EE8">
      <w:pPr>
        <w:pStyle w:val="a3"/>
        <w:ind w:left="0"/>
        <w:jc w:val="both"/>
      </w:pPr>
    </w:p>
    <w:p w:rsidR="00540DEE" w:rsidRPr="00540DEE" w:rsidRDefault="00540DEE" w:rsidP="00540DEE">
      <w:pPr>
        <w:pStyle w:val="a3"/>
        <w:numPr>
          <w:ilvl w:val="0"/>
          <w:numId w:val="28"/>
        </w:numPr>
        <w:jc w:val="both"/>
        <w:rPr>
          <w:i/>
        </w:rPr>
      </w:pPr>
      <w:r w:rsidRPr="00540DEE">
        <w:rPr>
          <w:i/>
        </w:rPr>
        <w:t xml:space="preserve">Изменя в Раздел </w:t>
      </w:r>
      <w:r w:rsidRPr="00540DEE">
        <w:rPr>
          <w:i/>
          <w:lang w:val="en-US"/>
        </w:rPr>
        <w:t>VII</w:t>
      </w:r>
      <w:r w:rsidRPr="00540DEE">
        <w:rPr>
          <w:i/>
        </w:rPr>
        <w:t>, Чл.49,</w:t>
      </w:r>
      <w:r w:rsidRPr="00540DEE">
        <w:rPr>
          <w:i/>
          <w:lang w:val="en-US"/>
        </w:rPr>
        <w:t xml:space="preserve"> </w:t>
      </w:r>
      <w:r w:rsidRPr="00540DEE">
        <w:rPr>
          <w:i/>
        </w:rPr>
        <w:t>ал.1</w:t>
      </w:r>
      <w:r w:rsidR="00154449">
        <w:rPr>
          <w:i/>
        </w:rPr>
        <w:t>.</w:t>
      </w:r>
    </w:p>
    <w:p w:rsidR="00540DEE" w:rsidRPr="00DB4092" w:rsidRDefault="00540DEE" w:rsidP="00540D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0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0DEE" w:rsidRPr="00DB4092" w:rsidRDefault="00540DEE" w:rsidP="00540D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092">
        <w:rPr>
          <w:rFonts w:ascii="Times New Roman" w:hAnsi="Times New Roman" w:cs="Times New Roman"/>
          <w:sz w:val="24"/>
          <w:szCs w:val="24"/>
        </w:rPr>
        <w:tab/>
        <w:t xml:space="preserve">Било: Чл.49. /1/ Забранява се разкопаването на уличните платна, площадите и тротоарите без надлежно разрешение на кмета на общината, съгласувано с органите на </w:t>
      </w:r>
      <w:proofErr w:type="spellStart"/>
      <w:r w:rsidRPr="00DB4092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DB4092">
        <w:rPr>
          <w:rFonts w:ascii="Times New Roman" w:hAnsi="Times New Roman" w:cs="Times New Roman"/>
          <w:sz w:val="24"/>
          <w:szCs w:val="24"/>
        </w:rPr>
        <w:t xml:space="preserve">, БТК, </w:t>
      </w:r>
      <w:proofErr w:type="spellStart"/>
      <w:r w:rsidRPr="00DB4092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DB4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092">
        <w:rPr>
          <w:rFonts w:ascii="Times New Roman" w:hAnsi="Times New Roman" w:cs="Times New Roman"/>
          <w:sz w:val="24"/>
          <w:szCs w:val="24"/>
        </w:rPr>
        <w:t>РУПБС</w:t>
      </w:r>
      <w:proofErr w:type="spellEnd"/>
      <w:r w:rsidRPr="00DB4092">
        <w:rPr>
          <w:rFonts w:ascii="Times New Roman" w:hAnsi="Times New Roman" w:cs="Times New Roman"/>
          <w:sz w:val="24"/>
          <w:szCs w:val="24"/>
        </w:rPr>
        <w:t>, Електроразпределение и кабелни оператори. В периода от 1 октомври до 31 март разрешение се дава само при аварии.</w:t>
      </w:r>
    </w:p>
    <w:p w:rsidR="00540DEE" w:rsidRDefault="00540DEE" w:rsidP="00540D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DEE" w:rsidRPr="00DB4092" w:rsidRDefault="00540DEE" w:rsidP="00540D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092">
        <w:rPr>
          <w:rFonts w:ascii="Times New Roman" w:hAnsi="Times New Roman" w:cs="Times New Roman"/>
          <w:sz w:val="24"/>
          <w:szCs w:val="24"/>
        </w:rPr>
        <w:tab/>
        <w:t xml:space="preserve">Става: Чл.49. /1/ Забранява се разкопаването на уличните платна, площадите и тротоарите без </w:t>
      </w:r>
      <w:r>
        <w:rPr>
          <w:rFonts w:ascii="Times New Roman" w:hAnsi="Times New Roman" w:cs="Times New Roman"/>
          <w:sz w:val="24"/>
          <w:szCs w:val="24"/>
        </w:rPr>
        <w:t>издадено разрешение за строеж, без предварително уведомяване на общинската администрация и преди съгласуване с органите по безопасността на движението.</w:t>
      </w:r>
    </w:p>
    <w:p w:rsidR="00540DEE" w:rsidRDefault="00540DEE" w:rsidP="00540DEE">
      <w:pPr>
        <w:pStyle w:val="a3"/>
      </w:pPr>
    </w:p>
    <w:p w:rsidR="00154449" w:rsidRDefault="00540DEE" w:rsidP="00154449">
      <w:pPr>
        <w:pStyle w:val="a3"/>
        <w:numPr>
          <w:ilvl w:val="0"/>
          <w:numId w:val="28"/>
        </w:numPr>
        <w:rPr>
          <w:i/>
        </w:rPr>
      </w:pPr>
      <w:r w:rsidRPr="007405B5">
        <w:rPr>
          <w:i/>
        </w:rPr>
        <w:t xml:space="preserve">Отменя в Раздел </w:t>
      </w:r>
      <w:r w:rsidRPr="007405B5">
        <w:rPr>
          <w:i/>
          <w:lang w:val="en-US"/>
        </w:rPr>
        <w:t>VII</w:t>
      </w:r>
      <w:r w:rsidRPr="007405B5">
        <w:rPr>
          <w:i/>
        </w:rPr>
        <w:t>, Чл.49,</w:t>
      </w:r>
      <w:r w:rsidRPr="007405B5">
        <w:rPr>
          <w:i/>
          <w:lang w:val="en-US"/>
        </w:rPr>
        <w:t xml:space="preserve"> </w:t>
      </w:r>
      <w:r w:rsidRPr="007405B5">
        <w:rPr>
          <w:i/>
        </w:rPr>
        <w:t>ал.2.</w:t>
      </w:r>
    </w:p>
    <w:p w:rsidR="00154449" w:rsidRDefault="00154449" w:rsidP="00154449">
      <w:pPr>
        <w:pStyle w:val="a3"/>
        <w:ind w:left="1429"/>
        <w:rPr>
          <w:i/>
        </w:rPr>
      </w:pPr>
    </w:p>
    <w:p w:rsidR="00540DEE" w:rsidRPr="00154449" w:rsidRDefault="00154449" w:rsidP="004D28D3">
      <w:pPr>
        <w:pStyle w:val="a3"/>
        <w:ind w:left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540DEE">
        <w:t xml:space="preserve">Чл.49. </w:t>
      </w:r>
      <w:r w:rsidR="00540DEE" w:rsidRPr="00C914FA">
        <w:t xml:space="preserve">/2/ Разрешението по ал.1 се издава след учредяване на съответното право по реда на ЗУТ, обезпечено с депозит в </w:t>
      </w:r>
      <w:proofErr w:type="spellStart"/>
      <w:r w:rsidR="00540DEE" w:rsidRPr="00C914FA">
        <w:t>десеткратен</w:t>
      </w:r>
      <w:proofErr w:type="spellEnd"/>
      <w:r w:rsidR="00540DEE" w:rsidRPr="00C914FA">
        <w:t xml:space="preserve"> размер на цена</w:t>
      </w:r>
      <w:r w:rsidR="00540DEE">
        <w:t>та за учреденото право. Депозитът</w:t>
      </w:r>
      <w:r w:rsidR="00540DEE" w:rsidRPr="00C914FA">
        <w:t xml:space="preserve"> се задържа при невъзстановени щети, констатирани след приключване на разрешеното разкопаване.</w:t>
      </w:r>
    </w:p>
    <w:p w:rsidR="00540DEE" w:rsidRDefault="00540DEE" w:rsidP="00540DEE">
      <w:pPr>
        <w:pStyle w:val="a3"/>
      </w:pPr>
    </w:p>
    <w:p w:rsidR="00540DEE" w:rsidRPr="007405B5" w:rsidRDefault="00540DEE" w:rsidP="00540DEE">
      <w:pPr>
        <w:pStyle w:val="a3"/>
        <w:numPr>
          <w:ilvl w:val="0"/>
          <w:numId w:val="28"/>
        </w:numPr>
        <w:rPr>
          <w:i/>
        </w:rPr>
      </w:pPr>
      <w:r>
        <w:rPr>
          <w:i/>
        </w:rPr>
        <w:t>Из</w:t>
      </w:r>
      <w:r w:rsidRPr="007405B5">
        <w:rPr>
          <w:i/>
        </w:rPr>
        <w:t xml:space="preserve">меня в Раздел </w:t>
      </w:r>
      <w:r w:rsidRPr="007405B5">
        <w:rPr>
          <w:i/>
          <w:lang w:val="en-US"/>
        </w:rPr>
        <w:t>IX</w:t>
      </w:r>
      <w:r w:rsidR="00154449">
        <w:rPr>
          <w:i/>
        </w:rPr>
        <w:t>, Чл.56, ал.1, т.1.</w:t>
      </w:r>
    </w:p>
    <w:p w:rsidR="00540DEE" w:rsidRDefault="00540DEE" w:rsidP="00540DEE">
      <w:pPr>
        <w:pStyle w:val="a3"/>
        <w:ind w:left="1429"/>
      </w:pPr>
    </w:p>
    <w:p w:rsidR="00154449" w:rsidRDefault="00540DEE" w:rsidP="00154449">
      <w:pPr>
        <w:pStyle w:val="a3"/>
        <w:spacing w:after="100" w:afterAutospacing="1" w:line="317" w:lineRule="exact"/>
        <w:jc w:val="both"/>
      </w:pPr>
      <w:r>
        <w:tab/>
        <w:t xml:space="preserve">Било: Чл. 56. </w:t>
      </w:r>
      <w:r w:rsidRPr="00C914FA">
        <w:t>Забранява се:</w:t>
      </w:r>
    </w:p>
    <w:p w:rsidR="00154449" w:rsidRDefault="00154449" w:rsidP="00154449">
      <w:pPr>
        <w:pStyle w:val="a3"/>
        <w:spacing w:after="100" w:afterAutospacing="1" w:line="317" w:lineRule="exact"/>
        <w:jc w:val="both"/>
      </w:pPr>
    </w:p>
    <w:p w:rsidR="00540DEE" w:rsidRPr="00EC71E2" w:rsidRDefault="00154449" w:rsidP="00154449">
      <w:pPr>
        <w:pStyle w:val="a3"/>
        <w:spacing w:after="100" w:afterAutospacing="1" w:line="317" w:lineRule="exact"/>
        <w:ind w:left="0"/>
        <w:jc w:val="both"/>
      </w:pPr>
      <w:r>
        <w:tab/>
      </w:r>
      <w:r>
        <w:tab/>
      </w:r>
      <w:r w:rsidR="00C91BE3">
        <w:t>1</w:t>
      </w:r>
      <w:r w:rsidR="00540DEE">
        <w:t xml:space="preserve">. </w:t>
      </w:r>
      <w:r w:rsidR="00540DEE" w:rsidRPr="00EC71E2">
        <w:t xml:space="preserve">Посещението на деца в заведения за хранене и развлечения, без лице, под </w:t>
      </w:r>
      <w:r w:rsidR="00540DEE">
        <w:t xml:space="preserve">  </w:t>
      </w:r>
      <w:r w:rsidR="00540DEE" w:rsidRPr="00EC71E2">
        <w:t xml:space="preserve">чийто надзор се намират </w:t>
      </w:r>
    </w:p>
    <w:p w:rsidR="00540DEE" w:rsidRPr="00EC71E2" w:rsidRDefault="00540DEE" w:rsidP="00540DEE">
      <w:pPr>
        <w:pStyle w:val="a3"/>
        <w:ind w:left="1080"/>
      </w:pPr>
      <w:r w:rsidRPr="00EC71E2">
        <w:t xml:space="preserve">а) през учебната година след 22.00 часа; </w:t>
      </w:r>
    </w:p>
    <w:p w:rsidR="00540DEE" w:rsidRDefault="00540DEE" w:rsidP="00540DEE">
      <w:pPr>
        <w:pStyle w:val="a3"/>
        <w:ind w:left="1080"/>
      </w:pPr>
      <w:r w:rsidRPr="00EC71E2">
        <w:t xml:space="preserve">б) в </w:t>
      </w:r>
      <w:proofErr w:type="spellStart"/>
      <w:r w:rsidRPr="00EC71E2">
        <w:t>предпочивния</w:t>
      </w:r>
      <w:proofErr w:type="spellEnd"/>
      <w:r w:rsidRPr="00EC71E2">
        <w:t>, в почивните дни и през ваканциите, след 23.00 часа.</w:t>
      </w:r>
    </w:p>
    <w:p w:rsidR="00540DEE" w:rsidRDefault="00540DEE" w:rsidP="00540DEE">
      <w:pPr>
        <w:pStyle w:val="a3"/>
        <w:ind w:left="1080"/>
      </w:pPr>
    </w:p>
    <w:p w:rsidR="00A64C24" w:rsidRDefault="00540DEE" w:rsidP="00A64C24">
      <w:pPr>
        <w:pStyle w:val="a3"/>
        <w:spacing w:after="100" w:afterAutospacing="1" w:line="317" w:lineRule="exact"/>
        <w:jc w:val="both"/>
      </w:pPr>
      <w:r>
        <w:tab/>
        <w:t xml:space="preserve">Става: Чл. 56. </w:t>
      </w:r>
      <w:r w:rsidRPr="00C914FA">
        <w:t>Забранява се:</w:t>
      </w:r>
    </w:p>
    <w:p w:rsidR="00A64C24" w:rsidRDefault="00A64C24" w:rsidP="00A64C24">
      <w:pPr>
        <w:pStyle w:val="a3"/>
        <w:spacing w:after="100" w:afterAutospacing="1" w:line="317" w:lineRule="exact"/>
        <w:jc w:val="both"/>
      </w:pPr>
    </w:p>
    <w:p w:rsidR="00540DEE" w:rsidRDefault="00A64C24" w:rsidP="00A64C24">
      <w:pPr>
        <w:pStyle w:val="a3"/>
        <w:spacing w:after="100" w:afterAutospacing="1" w:line="317" w:lineRule="exact"/>
        <w:ind w:left="0"/>
        <w:jc w:val="both"/>
      </w:pPr>
      <w:r>
        <w:tab/>
      </w:r>
      <w:r>
        <w:tab/>
        <w:t xml:space="preserve">1. </w:t>
      </w:r>
      <w:r w:rsidR="00540DEE">
        <w:t xml:space="preserve">Посещението на деца в заведения за хранене и развлечения, в компютърни и игрални зали и на други обществени места, без да са придружени от родител, настойник, попечител или друго лице, което полага грижи за тях след </w:t>
      </w:r>
      <w:proofErr w:type="spellStart"/>
      <w:r w:rsidR="00540DEE">
        <w:t>20ч</w:t>
      </w:r>
      <w:proofErr w:type="spellEnd"/>
      <w:r w:rsidR="00540DEE">
        <w:t xml:space="preserve">., ако детето е малолетно и след </w:t>
      </w:r>
      <w:proofErr w:type="spellStart"/>
      <w:r w:rsidR="00540DEE">
        <w:t>22ч</w:t>
      </w:r>
      <w:proofErr w:type="spellEnd"/>
      <w:r w:rsidR="00540DEE">
        <w:t xml:space="preserve">., ако детето е </w:t>
      </w:r>
      <w:proofErr w:type="spellStart"/>
      <w:r w:rsidR="00540DEE">
        <w:t>напълнолетно</w:t>
      </w:r>
      <w:proofErr w:type="spellEnd"/>
      <w:r w:rsidR="00540DEE">
        <w:t>.</w:t>
      </w:r>
    </w:p>
    <w:p w:rsidR="00540DEE" w:rsidRDefault="00540DEE" w:rsidP="00540DEE">
      <w:pPr>
        <w:pStyle w:val="a3"/>
        <w:ind w:left="1080"/>
      </w:pPr>
    </w:p>
    <w:p w:rsidR="00A64C24" w:rsidRDefault="00540DEE" w:rsidP="00A64C24">
      <w:pPr>
        <w:pStyle w:val="a3"/>
        <w:numPr>
          <w:ilvl w:val="0"/>
          <w:numId w:val="28"/>
        </w:numPr>
        <w:rPr>
          <w:i/>
        </w:rPr>
      </w:pPr>
      <w:r w:rsidRPr="007405B5">
        <w:rPr>
          <w:i/>
        </w:rPr>
        <w:t xml:space="preserve">Отменя в Раздел </w:t>
      </w:r>
      <w:r w:rsidRPr="007405B5">
        <w:rPr>
          <w:i/>
          <w:lang w:val="en-US"/>
        </w:rPr>
        <w:t>IX</w:t>
      </w:r>
      <w:r w:rsidRPr="007405B5">
        <w:rPr>
          <w:i/>
        </w:rPr>
        <w:t>, Чл.56, ал.1, т.2</w:t>
      </w:r>
      <w:r w:rsidR="00A64C24">
        <w:rPr>
          <w:i/>
        </w:rPr>
        <w:t>.</w:t>
      </w:r>
    </w:p>
    <w:p w:rsidR="00A64C24" w:rsidRDefault="00A64C24" w:rsidP="00A64C24">
      <w:pPr>
        <w:pStyle w:val="a3"/>
        <w:ind w:left="1429"/>
        <w:rPr>
          <w:i/>
        </w:rPr>
      </w:pPr>
    </w:p>
    <w:p w:rsidR="00540DEE" w:rsidRPr="00C91BE3" w:rsidRDefault="00540DEE" w:rsidP="00C91BE3">
      <w:pPr>
        <w:pStyle w:val="a3"/>
        <w:numPr>
          <w:ilvl w:val="0"/>
          <w:numId w:val="36"/>
        </w:numPr>
        <w:rPr>
          <w:i/>
        </w:rPr>
      </w:pPr>
      <w:r w:rsidRPr="00EC71E2">
        <w:t>Посещението на деца в компютърни и игрални зали:</w:t>
      </w:r>
    </w:p>
    <w:p w:rsidR="00540DEE" w:rsidRDefault="00540DEE" w:rsidP="00A64C24">
      <w:pPr>
        <w:pStyle w:val="a3"/>
        <w:ind w:left="1361"/>
      </w:pPr>
      <w:r w:rsidRPr="00EC71E2">
        <w:t xml:space="preserve"> а) в учебната година</w:t>
      </w:r>
    </w:p>
    <w:p w:rsidR="00540DEE" w:rsidRDefault="00540DEE" w:rsidP="00A64C24">
      <w:pPr>
        <w:pStyle w:val="a3"/>
        <w:ind w:left="1361"/>
      </w:pPr>
      <w:r w:rsidRPr="00EC71E2">
        <w:t xml:space="preserve"> - през деня </w:t>
      </w:r>
      <w:r>
        <w:t>по време на учебните занимания;</w:t>
      </w:r>
    </w:p>
    <w:p w:rsidR="00540DEE" w:rsidRPr="00EC71E2" w:rsidRDefault="00540DEE" w:rsidP="00A64C24">
      <w:pPr>
        <w:pStyle w:val="a3"/>
        <w:ind w:left="1361"/>
      </w:pPr>
      <w:r>
        <w:t xml:space="preserve"> </w:t>
      </w:r>
      <w:r w:rsidRPr="00EC71E2">
        <w:t>- след 22 часа без лице, под чийто надзор са;</w:t>
      </w:r>
    </w:p>
    <w:p w:rsidR="00540DEE" w:rsidRDefault="00540DEE" w:rsidP="00A64C24">
      <w:pPr>
        <w:pStyle w:val="a3"/>
        <w:ind w:left="1361"/>
      </w:pPr>
      <w:r w:rsidRPr="00EC71E2">
        <w:t xml:space="preserve"> б) в </w:t>
      </w:r>
      <w:proofErr w:type="spellStart"/>
      <w:r w:rsidRPr="00EC71E2">
        <w:t>предпочивния</w:t>
      </w:r>
      <w:proofErr w:type="spellEnd"/>
      <w:r w:rsidRPr="00EC71E2">
        <w:t>, в почивните дни и през ваканциите след 23 часа без лице, под чийто надзор са.</w:t>
      </w:r>
    </w:p>
    <w:p w:rsidR="00540DEE" w:rsidRDefault="00540DEE" w:rsidP="00540DEE">
      <w:pPr>
        <w:pStyle w:val="a3"/>
        <w:ind w:left="1080"/>
      </w:pPr>
    </w:p>
    <w:p w:rsidR="00A64C24" w:rsidRDefault="00A64C24" w:rsidP="00540DEE">
      <w:pPr>
        <w:pStyle w:val="a3"/>
        <w:ind w:left="1080"/>
      </w:pPr>
    </w:p>
    <w:p w:rsidR="00A64C24" w:rsidRDefault="00A64C24" w:rsidP="00540DEE">
      <w:pPr>
        <w:pStyle w:val="a3"/>
        <w:ind w:left="1080"/>
      </w:pPr>
    </w:p>
    <w:p w:rsidR="00540DEE" w:rsidRPr="00A64C24" w:rsidRDefault="00540DEE" w:rsidP="00A64C24">
      <w:pPr>
        <w:pStyle w:val="a3"/>
        <w:numPr>
          <w:ilvl w:val="0"/>
          <w:numId w:val="28"/>
        </w:numPr>
        <w:rPr>
          <w:i/>
        </w:rPr>
      </w:pPr>
      <w:r w:rsidRPr="00A64C24">
        <w:rPr>
          <w:i/>
        </w:rPr>
        <w:t xml:space="preserve">Изменя в Раздел </w:t>
      </w:r>
      <w:r w:rsidRPr="00A64C24">
        <w:rPr>
          <w:i/>
          <w:lang w:val="en-US"/>
        </w:rPr>
        <w:t>IX</w:t>
      </w:r>
      <w:r w:rsidRPr="00A64C24">
        <w:rPr>
          <w:i/>
        </w:rPr>
        <w:t>, Чл.58, т.1</w:t>
      </w:r>
      <w:r w:rsidR="00A64C24">
        <w:rPr>
          <w:i/>
        </w:rPr>
        <w:t>.</w:t>
      </w:r>
    </w:p>
    <w:p w:rsidR="00540DEE" w:rsidRPr="00EC71E2" w:rsidRDefault="00540DEE" w:rsidP="00540DEE">
      <w:pPr>
        <w:pStyle w:val="a3"/>
        <w:ind w:left="1080"/>
      </w:pPr>
    </w:p>
    <w:p w:rsidR="00540DEE" w:rsidRPr="00EC71E2" w:rsidRDefault="00540DEE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4C24">
        <w:rPr>
          <w:sz w:val="24"/>
          <w:szCs w:val="24"/>
        </w:rPr>
        <w:tab/>
      </w:r>
      <w:r>
        <w:rPr>
          <w:sz w:val="24"/>
          <w:szCs w:val="24"/>
        </w:rPr>
        <w:t xml:space="preserve">Било: </w:t>
      </w:r>
      <w:r w:rsidRPr="00EC71E2">
        <w:rPr>
          <w:sz w:val="24"/>
          <w:szCs w:val="24"/>
        </w:rPr>
        <w:t>Чл. 58. Собствениците на търговски обекти и заведения за хранене и развлечения се задължават:</w:t>
      </w:r>
    </w:p>
    <w:p w:rsidR="00540DEE" w:rsidRPr="00EC71E2" w:rsidRDefault="00540DEE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40DEE" w:rsidRPr="002A0F63" w:rsidRDefault="00540DEE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4C24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EC71E2">
        <w:rPr>
          <w:sz w:val="24"/>
          <w:szCs w:val="24"/>
        </w:rPr>
        <w:t>Да изискват личната карта на лицето, за което предполагат, че е под 18 години в момента на закупуване на тютюневи изделия и/или алкохолни напитки.</w:t>
      </w:r>
    </w:p>
    <w:p w:rsidR="00540DEE" w:rsidRDefault="00540DEE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A64C24" w:rsidRDefault="00540DEE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4C24">
        <w:rPr>
          <w:sz w:val="24"/>
          <w:szCs w:val="24"/>
        </w:rPr>
        <w:tab/>
      </w:r>
      <w:r>
        <w:rPr>
          <w:sz w:val="24"/>
          <w:szCs w:val="24"/>
        </w:rPr>
        <w:t>Става:</w:t>
      </w:r>
      <w:r w:rsidRPr="002A0F63">
        <w:rPr>
          <w:sz w:val="24"/>
          <w:szCs w:val="24"/>
        </w:rPr>
        <w:t xml:space="preserve"> </w:t>
      </w:r>
      <w:r w:rsidRPr="00EC71E2">
        <w:rPr>
          <w:sz w:val="24"/>
          <w:szCs w:val="24"/>
        </w:rPr>
        <w:t>Чл. 58. Собствениците на търговски обекти и заведения за хранене и развлечения се задължават:</w:t>
      </w:r>
    </w:p>
    <w:p w:rsidR="00A64C24" w:rsidRDefault="00A64C24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40DEE" w:rsidRPr="002A0F63" w:rsidRDefault="00540DEE" w:rsidP="00A64C24">
      <w:pPr>
        <w:pStyle w:val="2"/>
        <w:numPr>
          <w:ilvl w:val="0"/>
          <w:numId w:val="34"/>
        </w:numPr>
        <w:shd w:val="clear" w:color="auto" w:fill="auto"/>
        <w:spacing w:after="0"/>
        <w:ind w:left="1757"/>
        <w:jc w:val="both"/>
        <w:rPr>
          <w:sz w:val="24"/>
          <w:szCs w:val="24"/>
        </w:rPr>
      </w:pPr>
      <w:r w:rsidRPr="00EC71E2">
        <w:rPr>
          <w:sz w:val="24"/>
          <w:szCs w:val="24"/>
        </w:rPr>
        <w:t xml:space="preserve">Да </w:t>
      </w:r>
      <w:r>
        <w:rPr>
          <w:sz w:val="24"/>
          <w:szCs w:val="24"/>
        </w:rPr>
        <w:t xml:space="preserve">не продават </w:t>
      </w:r>
      <w:r w:rsidRPr="00EC71E2">
        <w:rPr>
          <w:sz w:val="24"/>
          <w:szCs w:val="24"/>
        </w:rPr>
        <w:t xml:space="preserve">тютюневи </w:t>
      </w:r>
      <w:r>
        <w:rPr>
          <w:sz w:val="24"/>
          <w:szCs w:val="24"/>
        </w:rPr>
        <w:t xml:space="preserve">изделия и/или алкохолни напитки на лица под </w:t>
      </w:r>
      <w:proofErr w:type="spellStart"/>
      <w:r>
        <w:rPr>
          <w:sz w:val="24"/>
          <w:szCs w:val="24"/>
        </w:rPr>
        <w:t>18г</w:t>
      </w:r>
      <w:proofErr w:type="spellEnd"/>
      <w:r>
        <w:rPr>
          <w:sz w:val="24"/>
          <w:szCs w:val="24"/>
        </w:rPr>
        <w:t xml:space="preserve">. </w:t>
      </w:r>
    </w:p>
    <w:p w:rsidR="00540DEE" w:rsidRDefault="00540DEE" w:rsidP="00540DE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40DEE" w:rsidRPr="007405B5" w:rsidRDefault="00540DEE" w:rsidP="00A64C24">
      <w:pPr>
        <w:pStyle w:val="a3"/>
        <w:numPr>
          <w:ilvl w:val="0"/>
          <w:numId w:val="28"/>
        </w:numPr>
        <w:rPr>
          <w:i/>
        </w:rPr>
      </w:pPr>
      <w:r>
        <w:rPr>
          <w:i/>
        </w:rPr>
        <w:t>Из</w:t>
      </w:r>
      <w:r w:rsidRPr="007405B5">
        <w:rPr>
          <w:i/>
        </w:rPr>
        <w:t xml:space="preserve">меня в Раздел </w:t>
      </w:r>
      <w:r w:rsidRPr="007405B5">
        <w:rPr>
          <w:i/>
          <w:lang w:val="en-US"/>
        </w:rPr>
        <w:t>X</w:t>
      </w:r>
      <w:r w:rsidRPr="007405B5">
        <w:rPr>
          <w:i/>
        </w:rPr>
        <w:t>, Чл.</w:t>
      </w:r>
      <w:r>
        <w:rPr>
          <w:i/>
        </w:rPr>
        <w:t>61</w:t>
      </w:r>
      <w:r w:rsidR="00A64C24">
        <w:rPr>
          <w:i/>
        </w:rPr>
        <w:t>.</w:t>
      </w:r>
    </w:p>
    <w:p w:rsidR="00540DEE" w:rsidRDefault="00540DEE" w:rsidP="00540DEE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40DEE" w:rsidRDefault="00540DEE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4C24">
        <w:rPr>
          <w:sz w:val="24"/>
          <w:szCs w:val="24"/>
        </w:rPr>
        <w:tab/>
      </w:r>
      <w:r>
        <w:rPr>
          <w:sz w:val="24"/>
          <w:szCs w:val="24"/>
        </w:rPr>
        <w:t>Било: Ч</w:t>
      </w:r>
      <w:r w:rsidRPr="00C914FA">
        <w:rPr>
          <w:sz w:val="24"/>
          <w:szCs w:val="24"/>
        </w:rPr>
        <w:t>л.61</w:t>
      </w:r>
      <w:r>
        <w:rPr>
          <w:sz w:val="24"/>
          <w:szCs w:val="24"/>
        </w:rPr>
        <w:t xml:space="preserve">. </w:t>
      </w:r>
      <w:r w:rsidRPr="00EC71E2">
        <w:rPr>
          <w:sz w:val="24"/>
          <w:szCs w:val="24"/>
        </w:rPr>
        <w:t xml:space="preserve">За нарушения на тази Наредба се налагат следните наказания: </w:t>
      </w:r>
    </w:p>
    <w:p w:rsidR="00540DEE" w:rsidRDefault="00A64C24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DEE" w:rsidRPr="00EC71E2">
        <w:rPr>
          <w:sz w:val="24"/>
          <w:szCs w:val="24"/>
        </w:rPr>
        <w:t xml:space="preserve">1. Предупреждение. </w:t>
      </w:r>
    </w:p>
    <w:p w:rsidR="00540DEE" w:rsidRDefault="00A64C24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DEE" w:rsidRPr="00EC71E2">
        <w:rPr>
          <w:sz w:val="24"/>
          <w:szCs w:val="24"/>
        </w:rPr>
        <w:t xml:space="preserve">2. Глоба в размер от 20 лв. до 500 лв. за физическите лица, а за юридическите лица и едноличните търговци - имуществена санкция в размер от </w:t>
      </w:r>
      <w:proofErr w:type="spellStart"/>
      <w:r w:rsidR="00540DEE" w:rsidRPr="00EC71E2">
        <w:rPr>
          <w:sz w:val="24"/>
          <w:szCs w:val="24"/>
        </w:rPr>
        <w:t>40лв</w:t>
      </w:r>
      <w:proofErr w:type="spellEnd"/>
      <w:r w:rsidR="00540DEE" w:rsidRPr="00EC71E2">
        <w:rPr>
          <w:sz w:val="24"/>
          <w:szCs w:val="24"/>
        </w:rPr>
        <w:t xml:space="preserve">. до 1000 лв. </w:t>
      </w:r>
    </w:p>
    <w:p w:rsidR="00540DEE" w:rsidRDefault="00A64C24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DEE" w:rsidRPr="00EC71E2">
        <w:rPr>
          <w:sz w:val="24"/>
          <w:szCs w:val="24"/>
        </w:rPr>
        <w:t xml:space="preserve">3. При повторно нарушение глоба в размер от </w:t>
      </w:r>
      <w:proofErr w:type="spellStart"/>
      <w:r w:rsidR="00540DEE" w:rsidRPr="00EC71E2">
        <w:rPr>
          <w:sz w:val="24"/>
          <w:szCs w:val="24"/>
        </w:rPr>
        <w:t>100лв</w:t>
      </w:r>
      <w:proofErr w:type="spellEnd"/>
      <w:r w:rsidR="00540DEE" w:rsidRPr="00EC71E2">
        <w:rPr>
          <w:sz w:val="24"/>
          <w:szCs w:val="24"/>
        </w:rPr>
        <w:t xml:space="preserve">. до 1000 лв. за физическите лица, а за юридическите лица и едноличните търговци- имуществена санкция в размер от 200 лв. до </w:t>
      </w:r>
      <w:proofErr w:type="spellStart"/>
      <w:r w:rsidR="00540DEE" w:rsidRPr="00EC71E2">
        <w:rPr>
          <w:sz w:val="24"/>
          <w:szCs w:val="24"/>
        </w:rPr>
        <w:t>2000лв</w:t>
      </w:r>
      <w:proofErr w:type="spellEnd"/>
      <w:r w:rsidR="00540DEE" w:rsidRPr="00EC71E2">
        <w:rPr>
          <w:sz w:val="24"/>
          <w:szCs w:val="24"/>
        </w:rPr>
        <w:t xml:space="preserve">. </w:t>
      </w:r>
    </w:p>
    <w:p w:rsidR="00540DEE" w:rsidRPr="00EC71E2" w:rsidRDefault="00A64C24" w:rsidP="00A64C24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DEE" w:rsidRPr="00EC71E2">
        <w:rPr>
          <w:sz w:val="24"/>
          <w:szCs w:val="24"/>
        </w:rPr>
        <w:t>4. При системни нарушения – глоба в размер от 1000 лв. до 5000 лв. за физическите лица, а за юридическите лица и едноличните търговци- имуществена санкция в размер от 1000 до 5 000 лв.</w:t>
      </w:r>
    </w:p>
    <w:p w:rsidR="00540DEE" w:rsidRDefault="00540DEE" w:rsidP="00540D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5B5" w:rsidRDefault="00540DEE" w:rsidP="00540D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0F63">
        <w:rPr>
          <w:rFonts w:ascii="Times New Roman" w:hAnsi="Times New Roman" w:cs="Times New Roman"/>
          <w:sz w:val="24"/>
          <w:szCs w:val="24"/>
        </w:rPr>
        <w:t>Става:</w:t>
      </w:r>
      <w:r w:rsidRPr="002A0F63">
        <w:rPr>
          <w:sz w:val="24"/>
          <w:szCs w:val="24"/>
        </w:rPr>
        <w:t xml:space="preserve"> </w:t>
      </w:r>
      <w:r w:rsidRPr="002A0F63">
        <w:rPr>
          <w:rFonts w:ascii="Times New Roman" w:hAnsi="Times New Roman" w:cs="Times New Roman"/>
          <w:sz w:val="24"/>
          <w:szCs w:val="24"/>
        </w:rPr>
        <w:t xml:space="preserve">Чл.61. За нарушения на тази Наредба се налагат </w:t>
      </w:r>
      <w:r>
        <w:rPr>
          <w:rFonts w:ascii="Times New Roman" w:hAnsi="Times New Roman" w:cs="Times New Roman"/>
          <w:sz w:val="24"/>
          <w:szCs w:val="24"/>
        </w:rPr>
        <w:t>предвидените наказания в Закона за движението по пътищата, Закона за закрила на детето, Закона за ветеринарномедицинската дейност  и в други специални нормативни актове.</w:t>
      </w:r>
    </w:p>
    <w:p w:rsidR="00A64C24" w:rsidRPr="00540DEE" w:rsidRDefault="00A64C24" w:rsidP="00540D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EE8" w:rsidRPr="00FA61E6" w:rsidRDefault="000E6EE8" w:rsidP="002B3509">
      <w:pPr>
        <w:jc w:val="both"/>
      </w:pPr>
    </w:p>
    <w:p w:rsidR="008A3712" w:rsidRPr="008A3712" w:rsidRDefault="002B3509" w:rsidP="001509DC">
      <w:pPr>
        <w:pStyle w:val="a3"/>
        <w:numPr>
          <w:ilvl w:val="0"/>
          <w:numId w:val="19"/>
        </w:numPr>
        <w:ind w:left="1361"/>
        <w:jc w:val="both"/>
      </w:pPr>
      <w:r w:rsidRPr="008A3712">
        <w:rPr>
          <w:b/>
        </w:rPr>
        <w:t xml:space="preserve">Финансови и други средства, необходими за изпълнение на Наредбата </w:t>
      </w:r>
    </w:p>
    <w:p w:rsid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>за изменение на</w:t>
      </w:r>
      <w:r w:rsidRPr="008A3712">
        <w:t xml:space="preserve"> </w:t>
      </w:r>
      <w:r w:rsidR="00604537" w:rsidRPr="007405B5">
        <w:rPr>
          <w:b/>
        </w:rPr>
        <w:t>Наредба №1 за обществения ред и чистота на територията на община Априлци.</w:t>
      </w:r>
    </w:p>
    <w:p w:rsidR="008A3712" w:rsidRPr="008A3712" w:rsidRDefault="008A3712" w:rsidP="008A3712">
      <w:pPr>
        <w:pStyle w:val="a3"/>
        <w:ind w:left="1146"/>
        <w:jc w:val="both"/>
        <w:rPr>
          <w:color w:val="FF0000"/>
        </w:rPr>
      </w:pPr>
    </w:p>
    <w:p w:rsidR="002B3509" w:rsidRDefault="00077233" w:rsidP="00077233">
      <w:pPr>
        <w:pStyle w:val="a3"/>
        <w:ind w:left="0"/>
        <w:jc w:val="both"/>
      </w:pPr>
      <w:r>
        <w:tab/>
      </w:r>
      <w:r w:rsidR="002B3509" w:rsidRPr="00077233">
        <w:t>Предла</w:t>
      </w:r>
      <w:r w:rsidR="00417E2E" w:rsidRPr="00077233">
        <w:t>ганото изменение на Наредбата</w:t>
      </w:r>
      <w:r w:rsidR="002B3509" w:rsidRPr="00077233">
        <w:t xml:space="preserve"> </w:t>
      </w:r>
      <w:r w:rsidRPr="00077233">
        <w:t xml:space="preserve">не </w:t>
      </w:r>
      <w:r w:rsidR="002B3509" w:rsidRPr="00077233">
        <w:t>предполага използването на допълнителни финансови средства относно нейното прилагане.</w:t>
      </w:r>
    </w:p>
    <w:p w:rsidR="00323869" w:rsidRDefault="00323869" w:rsidP="00077233">
      <w:pPr>
        <w:pStyle w:val="a3"/>
        <w:ind w:left="0"/>
        <w:jc w:val="both"/>
      </w:pPr>
    </w:p>
    <w:p w:rsidR="00323869" w:rsidRDefault="00323869" w:rsidP="00077233">
      <w:pPr>
        <w:pStyle w:val="a3"/>
        <w:ind w:left="0"/>
        <w:jc w:val="both"/>
      </w:pPr>
    </w:p>
    <w:p w:rsidR="00323869" w:rsidRDefault="00323869" w:rsidP="00077233">
      <w:pPr>
        <w:pStyle w:val="a3"/>
        <w:ind w:left="0"/>
        <w:jc w:val="both"/>
      </w:pPr>
    </w:p>
    <w:p w:rsidR="00323869" w:rsidRDefault="00323869" w:rsidP="00077233">
      <w:pPr>
        <w:pStyle w:val="a3"/>
        <w:ind w:left="0"/>
        <w:jc w:val="both"/>
      </w:pPr>
    </w:p>
    <w:p w:rsidR="00A64C24" w:rsidRPr="00077233" w:rsidRDefault="00A64C24" w:rsidP="00077233">
      <w:pPr>
        <w:pStyle w:val="a3"/>
        <w:ind w:left="0"/>
        <w:jc w:val="both"/>
      </w:pPr>
    </w:p>
    <w:p w:rsidR="000E6EE8" w:rsidRPr="008A3712" w:rsidRDefault="000E6EE8" w:rsidP="002B3509">
      <w:pPr>
        <w:ind w:firstLine="426"/>
        <w:jc w:val="both"/>
        <w:rPr>
          <w:color w:val="FF0000"/>
        </w:rPr>
      </w:pPr>
    </w:p>
    <w:p w:rsid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  <w:lang w:val="en-US"/>
        </w:rPr>
        <w:lastRenderedPageBreak/>
        <w:t>O</w:t>
      </w:r>
      <w:proofErr w:type="spellStart"/>
      <w:r w:rsidRPr="00077233">
        <w:rPr>
          <w:b/>
        </w:rPr>
        <w:t>чаквани</w:t>
      </w:r>
      <w:proofErr w:type="spellEnd"/>
      <w:r w:rsidRPr="00077233">
        <w:rPr>
          <w:b/>
        </w:rPr>
        <w:t xml:space="preserve"> резултати от прилагането, включително финансовите, ако </w:t>
      </w:r>
    </w:p>
    <w:p w:rsidR="00077233" w:rsidRDefault="00077233" w:rsidP="00077233">
      <w:pPr>
        <w:pStyle w:val="a3"/>
        <w:ind w:left="1146"/>
        <w:jc w:val="both"/>
        <w:rPr>
          <w:b/>
        </w:rPr>
      </w:pPr>
    </w:p>
    <w:p w:rsidR="002B3509" w:rsidRPr="00077233" w:rsidRDefault="002B3509" w:rsidP="00077233">
      <w:pPr>
        <w:pStyle w:val="a3"/>
        <w:ind w:left="0"/>
        <w:jc w:val="both"/>
        <w:rPr>
          <w:b/>
        </w:rPr>
      </w:pPr>
      <w:r w:rsidRPr="00077233">
        <w:rPr>
          <w:b/>
        </w:rPr>
        <w:t>има такива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5F50F3">
        <w:rPr>
          <w:color w:val="FF0000"/>
        </w:rPr>
        <w:t xml:space="preserve">      </w:t>
      </w:r>
      <w:r w:rsidRPr="00077233">
        <w:t>Синхронизиране на подзаконовите нормативни актове на Общински съвет-Априлци и действащите закони.</w:t>
      </w:r>
    </w:p>
    <w:p w:rsidR="00B15538" w:rsidRPr="00077233" w:rsidRDefault="00B15538" w:rsidP="00077233">
      <w:pPr>
        <w:ind w:left="1361" w:firstLine="426"/>
        <w:jc w:val="both"/>
      </w:pPr>
    </w:p>
    <w:p w:rsidR="002B3509" w:rsidRP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</w:rPr>
        <w:t>Анализ на съответствие с правото на Европейския Съюз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077233">
        <w:t xml:space="preserve">     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5F50F3" w:rsidRDefault="002B3509" w:rsidP="002B3509">
      <w:pPr>
        <w:jc w:val="both"/>
        <w:rPr>
          <w:color w:val="FF0000"/>
        </w:rPr>
      </w:pPr>
    </w:p>
    <w:sectPr w:rsidR="002B3509" w:rsidRPr="005F50F3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2B" w:rsidRDefault="00AF1F2B" w:rsidP="006F5954">
      <w:r>
        <w:separator/>
      </w:r>
    </w:p>
  </w:endnote>
  <w:endnote w:type="continuationSeparator" w:id="0">
    <w:p w:rsidR="00AF1F2B" w:rsidRDefault="00AF1F2B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2B" w:rsidRDefault="00AF1F2B" w:rsidP="006F5954">
      <w:r>
        <w:separator/>
      </w:r>
    </w:p>
  </w:footnote>
  <w:footnote w:type="continuationSeparator" w:id="0">
    <w:p w:rsidR="00AF1F2B" w:rsidRDefault="00AF1F2B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42"/>
    <w:multiLevelType w:val="hybridMultilevel"/>
    <w:tmpl w:val="2FF8A934"/>
    <w:lvl w:ilvl="0" w:tplc="3B92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12922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9053FB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37CC0"/>
    <w:multiLevelType w:val="hybridMultilevel"/>
    <w:tmpl w:val="C8004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94933"/>
    <w:multiLevelType w:val="hybridMultilevel"/>
    <w:tmpl w:val="CF14C760"/>
    <w:lvl w:ilvl="0" w:tplc="5F6AB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C94043"/>
    <w:multiLevelType w:val="hybridMultilevel"/>
    <w:tmpl w:val="11D44DE0"/>
    <w:lvl w:ilvl="0" w:tplc="1B969E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D0334B"/>
    <w:multiLevelType w:val="hybridMultilevel"/>
    <w:tmpl w:val="FFDC61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A4F0A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96EFC"/>
    <w:multiLevelType w:val="hybridMultilevel"/>
    <w:tmpl w:val="4C4098EE"/>
    <w:lvl w:ilvl="0" w:tplc="AC140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779CE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C61E1"/>
    <w:multiLevelType w:val="hybridMultilevel"/>
    <w:tmpl w:val="79729B38"/>
    <w:lvl w:ilvl="0" w:tplc="F03E0B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5C5BC8"/>
    <w:multiLevelType w:val="hybridMultilevel"/>
    <w:tmpl w:val="546E9BE8"/>
    <w:lvl w:ilvl="0" w:tplc="23561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76B8B"/>
    <w:multiLevelType w:val="hybridMultilevel"/>
    <w:tmpl w:val="23D28454"/>
    <w:lvl w:ilvl="0" w:tplc="280838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8D014EA"/>
    <w:multiLevelType w:val="hybridMultilevel"/>
    <w:tmpl w:val="2D5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2827"/>
    <w:multiLevelType w:val="hybridMultilevel"/>
    <w:tmpl w:val="60DC5FEA"/>
    <w:lvl w:ilvl="0" w:tplc="F9F48A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309FF"/>
    <w:multiLevelType w:val="hybridMultilevel"/>
    <w:tmpl w:val="AF5E2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A5277"/>
    <w:multiLevelType w:val="hybridMultilevel"/>
    <w:tmpl w:val="5A002990"/>
    <w:lvl w:ilvl="0" w:tplc="BA1C490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21E002C"/>
    <w:multiLevelType w:val="hybridMultilevel"/>
    <w:tmpl w:val="40CAE1B4"/>
    <w:lvl w:ilvl="0" w:tplc="64B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04474"/>
    <w:multiLevelType w:val="hybridMultilevel"/>
    <w:tmpl w:val="D950645A"/>
    <w:lvl w:ilvl="0" w:tplc="0C4063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669CF"/>
    <w:multiLevelType w:val="hybridMultilevel"/>
    <w:tmpl w:val="73DE9618"/>
    <w:lvl w:ilvl="0" w:tplc="BDF87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252872"/>
    <w:multiLevelType w:val="hybridMultilevel"/>
    <w:tmpl w:val="4EBCEA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70DD"/>
    <w:multiLevelType w:val="hybridMultilevel"/>
    <w:tmpl w:val="58D08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7006D"/>
    <w:multiLevelType w:val="hybridMultilevel"/>
    <w:tmpl w:val="AFA02370"/>
    <w:lvl w:ilvl="0" w:tplc="5F66219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595EF8"/>
    <w:multiLevelType w:val="hybridMultilevel"/>
    <w:tmpl w:val="E9BC61FE"/>
    <w:lvl w:ilvl="0" w:tplc="20EA15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748678B0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2C44A7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7B4A09C8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>
    <w:nsid w:val="7B5E0CA3"/>
    <w:multiLevelType w:val="hybridMultilevel"/>
    <w:tmpl w:val="3E40A9B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D173E"/>
    <w:multiLevelType w:val="hybridMultilevel"/>
    <w:tmpl w:val="E7C6472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559A6"/>
    <w:multiLevelType w:val="hybridMultilevel"/>
    <w:tmpl w:val="0EC89330"/>
    <w:lvl w:ilvl="0" w:tplc="3A4242E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9"/>
  </w:num>
  <w:num w:numId="9">
    <w:abstractNumId w:val="2"/>
  </w:num>
  <w:num w:numId="10">
    <w:abstractNumId w:val="13"/>
  </w:num>
  <w:num w:numId="11">
    <w:abstractNumId w:val="9"/>
  </w:num>
  <w:num w:numId="12">
    <w:abstractNumId w:val="30"/>
  </w:num>
  <w:num w:numId="13">
    <w:abstractNumId w:val="1"/>
  </w:num>
  <w:num w:numId="14">
    <w:abstractNumId w:val="17"/>
  </w:num>
  <w:num w:numId="15">
    <w:abstractNumId w:val="18"/>
  </w:num>
  <w:num w:numId="16">
    <w:abstractNumId w:val="33"/>
  </w:num>
  <w:num w:numId="17">
    <w:abstractNumId w:val="26"/>
  </w:num>
  <w:num w:numId="18">
    <w:abstractNumId w:val="22"/>
  </w:num>
  <w:num w:numId="19">
    <w:abstractNumId w:val="31"/>
  </w:num>
  <w:num w:numId="20">
    <w:abstractNumId w:val="8"/>
  </w:num>
  <w:num w:numId="21">
    <w:abstractNumId w:val="27"/>
  </w:num>
  <w:num w:numId="22">
    <w:abstractNumId w:val="32"/>
  </w:num>
  <w:num w:numId="23">
    <w:abstractNumId w:val="34"/>
  </w:num>
  <w:num w:numId="24">
    <w:abstractNumId w:val="14"/>
  </w:num>
  <w:num w:numId="25">
    <w:abstractNumId w:val="0"/>
  </w:num>
  <w:num w:numId="26">
    <w:abstractNumId w:val="6"/>
  </w:num>
  <w:num w:numId="27">
    <w:abstractNumId w:val="11"/>
  </w:num>
  <w:num w:numId="28">
    <w:abstractNumId w:val="7"/>
  </w:num>
  <w:num w:numId="29">
    <w:abstractNumId w:val="15"/>
  </w:num>
  <w:num w:numId="30">
    <w:abstractNumId w:val="24"/>
  </w:num>
  <w:num w:numId="31">
    <w:abstractNumId w:val="21"/>
  </w:num>
  <w:num w:numId="32">
    <w:abstractNumId w:val="16"/>
  </w:num>
  <w:num w:numId="33">
    <w:abstractNumId w:val="4"/>
  </w:num>
  <w:num w:numId="34">
    <w:abstractNumId w:val="25"/>
  </w:num>
  <w:num w:numId="35">
    <w:abstractNumId w:val="20"/>
  </w:num>
  <w:num w:numId="36">
    <w:abstractNumId w:val="2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001A7"/>
    <w:rsid w:val="00005950"/>
    <w:rsid w:val="00012CEB"/>
    <w:rsid w:val="00014D1D"/>
    <w:rsid w:val="00031ED2"/>
    <w:rsid w:val="00077233"/>
    <w:rsid w:val="000C26A9"/>
    <w:rsid w:val="000C40D4"/>
    <w:rsid w:val="000E256A"/>
    <w:rsid w:val="000E6EE8"/>
    <w:rsid w:val="000F7A96"/>
    <w:rsid w:val="000F7C07"/>
    <w:rsid w:val="0011334D"/>
    <w:rsid w:val="00114E96"/>
    <w:rsid w:val="0012589B"/>
    <w:rsid w:val="001509DC"/>
    <w:rsid w:val="00154449"/>
    <w:rsid w:val="001561D4"/>
    <w:rsid w:val="002001E5"/>
    <w:rsid w:val="00235078"/>
    <w:rsid w:val="002361F7"/>
    <w:rsid w:val="00237F69"/>
    <w:rsid w:val="0024308F"/>
    <w:rsid w:val="002A0268"/>
    <w:rsid w:val="002A0F63"/>
    <w:rsid w:val="002B3509"/>
    <w:rsid w:val="002B3CA8"/>
    <w:rsid w:val="002B7719"/>
    <w:rsid w:val="002D3EF4"/>
    <w:rsid w:val="00323869"/>
    <w:rsid w:val="003346A5"/>
    <w:rsid w:val="00364CDB"/>
    <w:rsid w:val="003670C1"/>
    <w:rsid w:val="003A317E"/>
    <w:rsid w:val="003A67A0"/>
    <w:rsid w:val="003B23B3"/>
    <w:rsid w:val="003C4F21"/>
    <w:rsid w:val="003D04F0"/>
    <w:rsid w:val="003F24D5"/>
    <w:rsid w:val="003F2E20"/>
    <w:rsid w:val="0040389F"/>
    <w:rsid w:val="00417E2E"/>
    <w:rsid w:val="00441856"/>
    <w:rsid w:val="004D28D3"/>
    <w:rsid w:val="004E74F9"/>
    <w:rsid w:val="005002EC"/>
    <w:rsid w:val="00520736"/>
    <w:rsid w:val="00540DEE"/>
    <w:rsid w:val="005C20DF"/>
    <w:rsid w:val="005E4E28"/>
    <w:rsid w:val="005E7430"/>
    <w:rsid w:val="005F50F3"/>
    <w:rsid w:val="00604537"/>
    <w:rsid w:val="00661E79"/>
    <w:rsid w:val="006923C3"/>
    <w:rsid w:val="006F5954"/>
    <w:rsid w:val="007405B5"/>
    <w:rsid w:val="00745454"/>
    <w:rsid w:val="00755DE4"/>
    <w:rsid w:val="00775C3E"/>
    <w:rsid w:val="007A740C"/>
    <w:rsid w:val="007C576D"/>
    <w:rsid w:val="007D74AE"/>
    <w:rsid w:val="007E6811"/>
    <w:rsid w:val="0081345D"/>
    <w:rsid w:val="00826582"/>
    <w:rsid w:val="0084059C"/>
    <w:rsid w:val="008837D7"/>
    <w:rsid w:val="00894CC3"/>
    <w:rsid w:val="008A3712"/>
    <w:rsid w:val="008B4EBE"/>
    <w:rsid w:val="008B7732"/>
    <w:rsid w:val="0090327E"/>
    <w:rsid w:val="00933BA3"/>
    <w:rsid w:val="00946D88"/>
    <w:rsid w:val="00951056"/>
    <w:rsid w:val="009763E9"/>
    <w:rsid w:val="0098531B"/>
    <w:rsid w:val="009959B5"/>
    <w:rsid w:val="009C44EB"/>
    <w:rsid w:val="009D7A05"/>
    <w:rsid w:val="009E6310"/>
    <w:rsid w:val="00A00CB3"/>
    <w:rsid w:val="00A30CF8"/>
    <w:rsid w:val="00A42736"/>
    <w:rsid w:val="00A50F66"/>
    <w:rsid w:val="00A5193F"/>
    <w:rsid w:val="00A55D38"/>
    <w:rsid w:val="00A64C24"/>
    <w:rsid w:val="00A93C35"/>
    <w:rsid w:val="00AD0AC1"/>
    <w:rsid w:val="00AD73EE"/>
    <w:rsid w:val="00AF1F2B"/>
    <w:rsid w:val="00AF43FA"/>
    <w:rsid w:val="00B15538"/>
    <w:rsid w:val="00B518BF"/>
    <w:rsid w:val="00B61C10"/>
    <w:rsid w:val="00B648F0"/>
    <w:rsid w:val="00B652F5"/>
    <w:rsid w:val="00BA3A8A"/>
    <w:rsid w:val="00C109ED"/>
    <w:rsid w:val="00C41432"/>
    <w:rsid w:val="00C43DFA"/>
    <w:rsid w:val="00C516EC"/>
    <w:rsid w:val="00C83FEC"/>
    <w:rsid w:val="00C91136"/>
    <w:rsid w:val="00C91BE3"/>
    <w:rsid w:val="00CD01B2"/>
    <w:rsid w:val="00D42133"/>
    <w:rsid w:val="00D501BA"/>
    <w:rsid w:val="00D7278A"/>
    <w:rsid w:val="00D979E8"/>
    <w:rsid w:val="00DB4092"/>
    <w:rsid w:val="00DF611F"/>
    <w:rsid w:val="00E01C34"/>
    <w:rsid w:val="00E1726F"/>
    <w:rsid w:val="00E23082"/>
    <w:rsid w:val="00E61505"/>
    <w:rsid w:val="00E83B3E"/>
    <w:rsid w:val="00EA3632"/>
    <w:rsid w:val="00EB7431"/>
    <w:rsid w:val="00EF6F09"/>
    <w:rsid w:val="00F03D2F"/>
    <w:rsid w:val="00F3435E"/>
    <w:rsid w:val="00F5222E"/>
    <w:rsid w:val="00F74AE8"/>
    <w:rsid w:val="00F7747F"/>
    <w:rsid w:val="00F92C00"/>
    <w:rsid w:val="00FA61E6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"/>
    <w:rsid w:val="0090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8"/>
    <w:rsid w:val="0090327E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E2F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rsid w:val="00FE2F30"/>
    <w:rPr>
      <w:rFonts w:ascii="Consolas" w:hAnsi="Consolas"/>
      <w:sz w:val="21"/>
      <w:szCs w:val="21"/>
    </w:rPr>
  </w:style>
  <w:style w:type="paragraph" w:customStyle="1" w:styleId="2">
    <w:name w:val="Основен текст2"/>
    <w:basedOn w:val="a"/>
    <w:rsid w:val="003670C1"/>
    <w:pPr>
      <w:widowControl w:val="0"/>
      <w:shd w:val="clear" w:color="auto" w:fill="FFFFFF"/>
      <w:spacing w:after="11340" w:line="298" w:lineRule="exac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C1C5B-5BA8-4557-89F1-7824749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Ivelina</dc:creator>
  <cp:lastModifiedBy>Ivelina</cp:lastModifiedBy>
  <cp:revision>60</cp:revision>
  <cp:lastPrinted>2019-06-13T11:59:00Z</cp:lastPrinted>
  <dcterms:created xsi:type="dcterms:W3CDTF">2017-08-14T06:44:00Z</dcterms:created>
  <dcterms:modified xsi:type="dcterms:W3CDTF">2019-06-14T05:32:00Z</dcterms:modified>
</cp:coreProperties>
</file>